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A28C" w14:textId="3E615AD3" w:rsidR="00907342" w:rsidRDefault="00907342" w:rsidP="0090734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經濟部中小企業處</w:t>
      </w:r>
    </w:p>
    <w:p w14:paraId="3E95C1A2" w14:textId="034A7AFF" w:rsidR="00D146F3" w:rsidRPr="00AD46F4" w:rsidRDefault="00A33755" w:rsidP="00AD46F4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proofErr w:type="gramStart"/>
      <w:r w:rsidRPr="00AD46F4">
        <w:rPr>
          <w:rFonts w:ascii="Times New Roman" w:eastAsia="標楷體" w:hAnsi="Times New Roman" w:cs="Times New Roman"/>
          <w:b/>
          <w:bCs/>
          <w:sz w:val="32"/>
          <w:szCs w:val="32"/>
        </w:rPr>
        <w:t>110</w:t>
      </w:r>
      <w:proofErr w:type="gramEnd"/>
      <w:r w:rsidRPr="00AD46F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年度「</w:t>
      </w:r>
      <w:r w:rsidR="00732D9D" w:rsidRPr="00AD46F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強化</w:t>
      </w:r>
      <w:r w:rsidRPr="00AD46F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中小企業財務</w:t>
      </w:r>
      <w:r w:rsidR="00732D9D" w:rsidRPr="00AD46F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能力</w:t>
      </w:r>
      <w:r w:rsidRPr="00AD46F4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計畫」預告說明</w:t>
      </w:r>
    </w:p>
    <w:p w14:paraId="11859C32" w14:textId="5B5D2C3A" w:rsidR="00A33755" w:rsidRPr="00AD46F4" w:rsidRDefault="00D146F3" w:rsidP="00AD46F4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D46F4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AD46F4">
        <w:rPr>
          <w:rFonts w:ascii="Times New Roman" w:eastAsia="標楷體" w:hAnsi="Times New Roman" w:cs="Times New Roman"/>
          <w:b/>
          <w:bCs/>
          <w:sz w:val="32"/>
          <w:szCs w:val="32"/>
        </w:rPr>
        <w:t>案號：</w:t>
      </w:r>
      <w:r w:rsidRPr="00AD46F4">
        <w:rPr>
          <w:rFonts w:ascii="Times New Roman" w:eastAsia="標楷體" w:hAnsi="Times New Roman" w:cs="Times New Roman"/>
          <w:b/>
          <w:bCs/>
          <w:sz w:val="32"/>
          <w:szCs w:val="32"/>
        </w:rPr>
        <w:t>B31109601)</w:t>
      </w:r>
    </w:p>
    <w:p w14:paraId="4F71CD47" w14:textId="1ADAFF33" w:rsidR="00D146F3" w:rsidRPr="00AD46F4" w:rsidRDefault="00D146F3" w:rsidP="00AD46F4">
      <w:pPr>
        <w:pStyle w:val="a3"/>
        <w:numPr>
          <w:ilvl w:val="0"/>
          <w:numId w:val="1"/>
        </w:numPr>
        <w:spacing w:beforeLines="50" w:before="180" w:afterLines="50" w:after="180" w:line="440" w:lineRule="exact"/>
        <w:ind w:leftChars="0" w:firstLine="566"/>
        <w:rPr>
          <w:rFonts w:ascii="Times New Roman" w:eastAsia="標楷體" w:hAnsi="Times New Roman" w:cs="Times New Roman"/>
          <w:b/>
          <w:sz w:val="28"/>
          <w:szCs w:val="28"/>
        </w:rPr>
      </w:pPr>
      <w:r w:rsidRPr="00AD46F4">
        <w:rPr>
          <w:rFonts w:ascii="Times New Roman" w:eastAsia="標楷體" w:hAnsi="Times New Roman" w:cs="Times New Roman" w:hint="eastAsia"/>
          <w:b/>
          <w:sz w:val="28"/>
          <w:szCs w:val="28"/>
        </w:rPr>
        <w:t>計畫說明</w:t>
      </w:r>
    </w:p>
    <w:p w14:paraId="68C1FB8F" w14:textId="56157BB5" w:rsidR="00D146F3" w:rsidRPr="00AD46F4" w:rsidRDefault="00D146F3" w:rsidP="00AD46F4">
      <w:pPr>
        <w:pStyle w:val="a3"/>
        <w:tabs>
          <w:tab w:val="left" w:pos="567"/>
        </w:tabs>
        <w:spacing w:beforeLines="50" w:before="180" w:afterLines="50" w:after="180" w:line="440" w:lineRule="exact"/>
        <w:ind w:leftChars="-124" w:left="-4" w:hangingChars="105" w:hanging="294"/>
        <w:rPr>
          <w:rFonts w:ascii="Times New Roman" w:eastAsia="標楷體" w:hAnsi="Times New Roman" w:cs="Times New Roman"/>
          <w:sz w:val="28"/>
          <w:szCs w:val="28"/>
        </w:rPr>
      </w:pPr>
      <w:r w:rsidRPr="00AD46F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中小企業常面臨如財管基礎知識薄弱、財會專業知能不足、會計制度不</w:t>
      </w:r>
      <w:proofErr w:type="gramStart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健全、</w:t>
      </w:r>
      <w:proofErr w:type="gramEnd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缺乏融資實務經驗，以及不知如何運用財務數據強化經營管理等問題，造成經營者對內不易掌握實際損益、決策品質低落，對外則</w:t>
      </w:r>
      <w:r w:rsidR="00BA235E" w:rsidRPr="00AD46F4">
        <w:rPr>
          <w:rFonts w:ascii="Times New Roman" w:eastAsia="標楷體" w:hAnsi="Times New Roman" w:cs="Times New Roman" w:hint="eastAsia"/>
          <w:sz w:val="28"/>
          <w:szCs w:val="28"/>
        </w:rPr>
        <w:t>無法展現經營績效、影響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籌融資取得，進而升高營運</w:t>
      </w:r>
      <w:r w:rsidRPr="00AD46F4">
        <w:rPr>
          <w:rFonts w:ascii="Times New Roman" w:eastAsia="標楷體" w:hAnsi="Times New Roman" w:cs="Times New Roman"/>
          <w:sz w:val="28"/>
          <w:szCs w:val="28"/>
        </w:rPr>
        <w:t>/</w:t>
      </w:r>
      <w:r w:rsidRPr="00AD46F4">
        <w:rPr>
          <w:rFonts w:ascii="Times New Roman" w:eastAsia="標楷體" w:hAnsi="Times New Roman" w:cs="Times New Roman"/>
          <w:sz w:val="28"/>
          <w:szCs w:val="28"/>
        </w:rPr>
        <w:t>財務潛在風險</w:t>
      </w:r>
      <w:r w:rsidR="00805F84" w:rsidRPr="00AD46F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延滯成長速度</w:t>
      </w:r>
      <w:r w:rsidR="00BA235E" w:rsidRPr="00AD46F4">
        <w:rPr>
          <w:rFonts w:ascii="Times New Roman" w:eastAsia="標楷體" w:hAnsi="Times New Roman" w:cs="Times New Roman" w:hint="eastAsia"/>
          <w:sz w:val="28"/>
          <w:szCs w:val="28"/>
        </w:rPr>
        <w:t>，甚至阻礙</w:t>
      </w:r>
      <w:r w:rsidR="00805F84" w:rsidRPr="00AD46F4">
        <w:rPr>
          <w:rFonts w:ascii="Times New Roman" w:eastAsia="標楷體" w:hAnsi="Times New Roman" w:cs="Times New Roman" w:hint="eastAsia"/>
          <w:sz w:val="28"/>
          <w:szCs w:val="28"/>
        </w:rPr>
        <w:t>企業</w:t>
      </w:r>
      <w:r w:rsidR="00BA235E" w:rsidRPr="00AD46F4">
        <w:rPr>
          <w:rFonts w:ascii="Times New Roman" w:eastAsia="標楷體" w:hAnsi="Times New Roman" w:cs="Times New Roman" w:hint="eastAsia"/>
          <w:sz w:val="28"/>
          <w:szCs w:val="28"/>
        </w:rPr>
        <w:t>傳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承接班</w:t>
      </w:r>
      <w:r w:rsidR="00805F84" w:rsidRPr="00AD46F4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布局規劃等。</w:t>
      </w:r>
    </w:p>
    <w:p w14:paraId="24D634F7" w14:textId="2F8E8E4B" w:rsidR="00D146F3" w:rsidRPr="00AD46F4" w:rsidRDefault="00D146F3" w:rsidP="00AD46F4">
      <w:pPr>
        <w:pStyle w:val="a3"/>
        <w:spacing w:beforeLines="50" w:before="180" w:afterLines="50" w:after="180" w:line="440" w:lineRule="exact"/>
        <w:ind w:leftChars="-124" w:left="-4" w:hangingChars="105" w:hanging="294"/>
        <w:rPr>
          <w:rFonts w:ascii="Times New Roman" w:eastAsia="標楷體" w:hAnsi="Times New Roman" w:cs="Times New Roman"/>
          <w:sz w:val="28"/>
          <w:szCs w:val="28"/>
        </w:rPr>
      </w:pPr>
      <w:r w:rsidRPr="00AD46F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又依據經濟部《</w:t>
      </w:r>
      <w:r w:rsidRPr="00AD46F4">
        <w:rPr>
          <w:rFonts w:ascii="Times New Roman" w:eastAsia="標楷體" w:hAnsi="Times New Roman" w:cs="Times New Roman"/>
          <w:sz w:val="28"/>
          <w:szCs w:val="28"/>
        </w:rPr>
        <w:t>2019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中小企業白皮書》、</w:t>
      </w:r>
      <w:r w:rsidRPr="00AD46F4">
        <w:rPr>
          <w:rFonts w:ascii="Times New Roman" w:eastAsia="標楷體" w:hAnsi="Times New Roman" w:cs="Times New Roman"/>
          <w:sz w:val="28"/>
          <w:szCs w:val="28"/>
        </w:rPr>
        <w:t>IDC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《</w:t>
      </w:r>
      <w:r w:rsidRPr="00AD46F4">
        <w:rPr>
          <w:rFonts w:ascii="Times New Roman" w:eastAsia="標楷體" w:hAnsi="Times New Roman" w:cs="Times New Roman"/>
          <w:sz w:val="28"/>
          <w:szCs w:val="28"/>
        </w:rPr>
        <w:t>2020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亞太地區中小企業數位化成熟度研究》，國內高達</w:t>
      </w:r>
      <w:r w:rsidRPr="00AD46F4">
        <w:rPr>
          <w:rFonts w:ascii="Times New Roman" w:eastAsia="標楷體" w:hAnsi="Times New Roman" w:cs="Times New Roman"/>
          <w:sz w:val="28"/>
          <w:szCs w:val="28"/>
        </w:rPr>
        <w:t>90%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以上的中小企業倚賴網路工具，其中</w:t>
      </w:r>
      <w:r w:rsidRPr="00AD46F4">
        <w:rPr>
          <w:rFonts w:ascii="Times New Roman" w:eastAsia="標楷體" w:hAnsi="Times New Roman" w:cs="Times New Roman"/>
          <w:sz w:val="28"/>
          <w:szCs w:val="28"/>
        </w:rPr>
        <w:t>74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="00BA235E" w:rsidRPr="00AD46F4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BA235E" w:rsidRPr="00AD46F4">
        <w:rPr>
          <w:rFonts w:ascii="Times New Roman" w:eastAsia="標楷體" w:hAnsi="Times New Roman" w:cs="Times New Roman"/>
          <w:sz w:val="28"/>
          <w:szCs w:val="28"/>
        </w:rPr>
        <w:t>企業尋求數位轉型，但真正啟動轉型計</w:t>
      </w:r>
      <w:r w:rsidR="00BA235E" w:rsidRPr="00AD46F4">
        <w:rPr>
          <w:rFonts w:ascii="Times New Roman" w:eastAsia="標楷體" w:hAnsi="Times New Roman" w:cs="Times New Roman" w:hint="eastAsia"/>
          <w:sz w:val="28"/>
          <w:szCs w:val="28"/>
        </w:rPr>
        <w:t>畫者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僅</w:t>
      </w:r>
      <w:r w:rsidRPr="00AD46F4">
        <w:rPr>
          <w:rFonts w:ascii="Times New Roman" w:eastAsia="標楷體" w:hAnsi="Times New Roman" w:cs="Times New Roman"/>
          <w:sz w:val="28"/>
          <w:szCs w:val="28"/>
        </w:rPr>
        <w:t>13%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，顯示中小企業雖亟需轉型但卻不知如何進行</w:t>
      </w:r>
      <w:r w:rsidRPr="00AD46F4">
        <w:rPr>
          <w:rFonts w:ascii="Times New Roman" w:eastAsia="標楷體" w:hAnsi="Times New Roman" w:cs="Times New Roman"/>
          <w:sz w:val="28"/>
          <w:szCs w:val="28"/>
        </w:rPr>
        <w:t>!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而依據國內公協會針對中小企業財務數位化程度調查可知，超過</w:t>
      </w:r>
      <w:r w:rsidRPr="00AD46F4">
        <w:rPr>
          <w:rFonts w:ascii="Times New Roman" w:eastAsia="標楷體" w:hAnsi="Times New Roman" w:cs="Times New Roman"/>
          <w:sz w:val="28"/>
          <w:szCs w:val="28"/>
        </w:rPr>
        <w:t>80%</w:t>
      </w:r>
      <w:r w:rsidR="00BA235E" w:rsidRPr="00AD46F4">
        <w:rPr>
          <w:rFonts w:ascii="Times New Roman" w:eastAsia="標楷體" w:hAnsi="Times New Roman" w:cs="Times New Roman" w:hint="eastAsia"/>
          <w:sz w:val="28"/>
          <w:szCs w:val="28"/>
        </w:rPr>
        <w:t>的受訪者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尚未跨入財會數位化階段。</w:t>
      </w:r>
      <w:proofErr w:type="gramStart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惟</w:t>
      </w:r>
      <w:proofErr w:type="gramEnd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數位科技的日新月異，已對企業財務功能產生重大影響與變革，如何啟發企業朝向財會數位化、數位優化發展亦將成為政府協助中小企業的重點課題。</w:t>
      </w:r>
    </w:p>
    <w:p w14:paraId="25FC69EB" w14:textId="2033EA14" w:rsidR="00D146F3" w:rsidRPr="00AD46F4" w:rsidRDefault="00D146F3" w:rsidP="00AD46F4">
      <w:pPr>
        <w:pStyle w:val="a3"/>
        <w:tabs>
          <w:tab w:val="left" w:pos="567"/>
        </w:tabs>
        <w:spacing w:beforeLines="50" w:before="180" w:afterLines="100" w:after="360" w:line="440" w:lineRule="exact"/>
        <w:ind w:leftChars="-124" w:left="-4" w:hangingChars="105" w:hanging="294"/>
        <w:rPr>
          <w:rFonts w:ascii="Times New Roman" w:eastAsia="標楷體" w:hAnsi="Times New Roman" w:cs="Times New Roman"/>
          <w:sz w:val="28"/>
          <w:szCs w:val="28"/>
        </w:rPr>
      </w:pPr>
      <w:r w:rsidRPr="00AD46F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proofErr w:type="gramStart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此，本計畫宗旨在協助中小企業強化前述各財務痛點環節之對應能力，藉由各工作項目厚植企業財會知能、</w:t>
      </w:r>
      <w:r w:rsidR="00A614B3" w:rsidRPr="00AD46F4">
        <w:rPr>
          <w:rFonts w:ascii="Times New Roman" w:eastAsia="標楷體" w:hAnsi="Times New Roman" w:cs="Times New Roman" w:hint="eastAsia"/>
          <w:sz w:val="28"/>
          <w:szCs w:val="28"/>
        </w:rPr>
        <w:t>提升財會數位應用能力，以健全企業財務結構、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提升管理效能、降低營運風險，</w:t>
      </w:r>
      <w:r w:rsidR="00A614B3" w:rsidRPr="00AD46F4">
        <w:rPr>
          <w:rFonts w:ascii="Times New Roman" w:eastAsia="標楷體" w:hAnsi="Times New Roman" w:cs="Times New Roman" w:hint="eastAsia"/>
          <w:sz w:val="28"/>
          <w:szCs w:val="28"/>
        </w:rPr>
        <w:t>進而能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順利銜接各項財務資源，暢通籌融資管道，</w:t>
      </w:r>
      <w:proofErr w:type="gramStart"/>
      <w:r w:rsidR="00A614B3" w:rsidRPr="00AD46F4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A614B3" w:rsidRPr="00AD46F4">
        <w:rPr>
          <w:rFonts w:ascii="Times New Roman" w:eastAsia="標楷體" w:hAnsi="Times New Roman" w:cs="Times New Roman" w:hint="eastAsia"/>
          <w:sz w:val="28"/>
          <w:szCs w:val="28"/>
        </w:rPr>
        <w:t>利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企業永續之經營。</w:t>
      </w:r>
    </w:p>
    <w:p w14:paraId="5020F16F" w14:textId="43BD4402" w:rsidR="00D146F3" w:rsidRPr="00AD46F4" w:rsidRDefault="00D146F3" w:rsidP="00AD46F4">
      <w:pPr>
        <w:pStyle w:val="a3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D46F4">
        <w:rPr>
          <w:rFonts w:ascii="Times New Roman" w:eastAsia="標楷體" w:hAnsi="Times New Roman" w:cs="Times New Roman" w:hint="eastAsia"/>
          <w:b/>
          <w:sz w:val="28"/>
          <w:szCs w:val="28"/>
        </w:rPr>
        <w:t>政府經費預算規劃</w:t>
      </w:r>
    </w:p>
    <w:p w14:paraId="2B3C9DCE" w14:textId="1E86A206" w:rsidR="00D146F3" w:rsidRPr="00AD46F4" w:rsidRDefault="00D146F3" w:rsidP="00AD46F4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AD46F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本計畫為三年期計畫，總採購金額為新臺幣</w:t>
      </w:r>
      <w:r w:rsidRPr="00AD46F4">
        <w:rPr>
          <w:rFonts w:ascii="Times New Roman" w:eastAsia="標楷體" w:hAnsi="Times New Roman" w:cs="Times New Roman"/>
          <w:sz w:val="28"/>
          <w:szCs w:val="28"/>
        </w:rPr>
        <w:t>90,000,000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元，</w:t>
      </w:r>
      <w:proofErr w:type="gramStart"/>
      <w:r w:rsidRPr="00AD46F4"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年度為第一年，預算金額為新臺幣</w:t>
      </w:r>
      <w:r w:rsidRPr="00AD46F4">
        <w:rPr>
          <w:rFonts w:ascii="Times New Roman" w:eastAsia="標楷體" w:hAnsi="Times New Roman" w:cs="Times New Roman"/>
          <w:sz w:val="28"/>
          <w:szCs w:val="28"/>
        </w:rPr>
        <w:t>25,680,000</w:t>
      </w:r>
      <w:r w:rsidRPr="00AD46F4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14:paraId="5224351A" w14:textId="2A6A3B5D" w:rsidR="00353F65" w:rsidRPr="00AD46F4" w:rsidRDefault="00353F65" w:rsidP="00AD46F4">
      <w:pPr>
        <w:spacing w:beforeLines="100" w:before="360" w:afterLines="100" w:after="360"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353F65" w:rsidRPr="00AD4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714E1" w14:textId="77777777" w:rsidR="00964BC3" w:rsidRDefault="00964BC3" w:rsidP="00B16B5D">
      <w:r>
        <w:separator/>
      </w:r>
    </w:p>
  </w:endnote>
  <w:endnote w:type="continuationSeparator" w:id="0">
    <w:p w14:paraId="6889AE08" w14:textId="77777777" w:rsidR="00964BC3" w:rsidRDefault="00964BC3" w:rsidP="00B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4C7F" w14:textId="77777777" w:rsidR="00964BC3" w:rsidRDefault="00964BC3" w:rsidP="00B16B5D">
      <w:r>
        <w:separator/>
      </w:r>
    </w:p>
  </w:footnote>
  <w:footnote w:type="continuationSeparator" w:id="0">
    <w:p w14:paraId="5AB04DF1" w14:textId="77777777" w:rsidR="00964BC3" w:rsidRDefault="00964BC3" w:rsidP="00B1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6685"/>
    <w:multiLevelType w:val="hybridMultilevel"/>
    <w:tmpl w:val="3C0ABD0C"/>
    <w:lvl w:ilvl="0" w:tplc="F1C4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若瑋 吳">
    <w15:presenceInfo w15:providerId="Windows Live" w15:userId="fc5cf83aba24d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F"/>
    <w:rsid w:val="00013AA3"/>
    <w:rsid w:val="00041DC1"/>
    <w:rsid w:val="00075D67"/>
    <w:rsid w:val="000E1D73"/>
    <w:rsid w:val="00100314"/>
    <w:rsid w:val="00120841"/>
    <w:rsid w:val="00152F40"/>
    <w:rsid w:val="00157089"/>
    <w:rsid w:val="002440FD"/>
    <w:rsid w:val="00246C8A"/>
    <w:rsid w:val="002749F5"/>
    <w:rsid w:val="00281FCC"/>
    <w:rsid w:val="002E080A"/>
    <w:rsid w:val="002F5D3E"/>
    <w:rsid w:val="00313541"/>
    <w:rsid w:val="00335732"/>
    <w:rsid w:val="00353F65"/>
    <w:rsid w:val="00373999"/>
    <w:rsid w:val="00380C05"/>
    <w:rsid w:val="003C22C3"/>
    <w:rsid w:val="003C3FFF"/>
    <w:rsid w:val="00486D21"/>
    <w:rsid w:val="004B03CC"/>
    <w:rsid w:val="00552138"/>
    <w:rsid w:val="005A3876"/>
    <w:rsid w:val="005D2DE1"/>
    <w:rsid w:val="00600ACC"/>
    <w:rsid w:val="00605015"/>
    <w:rsid w:val="00610DC0"/>
    <w:rsid w:val="00685F76"/>
    <w:rsid w:val="006A3276"/>
    <w:rsid w:val="006B1929"/>
    <w:rsid w:val="00717400"/>
    <w:rsid w:val="00732D9D"/>
    <w:rsid w:val="007D4F0B"/>
    <w:rsid w:val="007D723F"/>
    <w:rsid w:val="00805F84"/>
    <w:rsid w:val="0082195F"/>
    <w:rsid w:val="00835AA4"/>
    <w:rsid w:val="008B7CC7"/>
    <w:rsid w:val="00907342"/>
    <w:rsid w:val="00931FDD"/>
    <w:rsid w:val="00964BC3"/>
    <w:rsid w:val="009A2378"/>
    <w:rsid w:val="009D09D8"/>
    <w:rsid w:val="009D60CB"/>
    <w:rsid w:val="009F3640"/>
    <w:rsid w:val="009F4798"/>
    <w:rsid w:val="009F6FCC"/>
    <w:rsid w:val="00A0086F"/>
    <w:rsid w:val="00A1024F"/>
    <w:rsid w:val="00A304DB"/>
    <w:rsid w:val="00A33755"/>
    <w:rsid w:val="00A43A27"/>
    <w:rsid w:val="00A614B3"/>
    <w:rsid w:val="00A725DA"/>
    <w:rsid w:val="00AD05F7"/>
    <w:rsid w:val="00AD46F4"/>
    <w:rsid w:val="00AE0992"/>
    <w:rsid w:val="00B049AA"/>
    <w:rsid w:val="00B04F0B"/>
    <w:rsid w:val="00B16B5D"/>
    <w:rsid w:val="00B60724"/>
    <w:rsid w:val="00B937DC"/>
    <w:rsid w:val="00BA235E"/>
    <w:rsid w:val="00C61D59"/>
    <w:rsid w:val="00CA1BEA"/>
    <w:rsid w:val="00CC25DA"/>
    <w:rsid w:val="00CC34FA"/>
    <w:rsid w:val="00CE7966"/>
    <w:rsid w:val="00D079B6"/>
    <w:rsid w:val="00D146F3"/>
    <w:rsid w:val="00D87A10"/>
    <w:rsid w:val="00E01980"/>
    <w:rsid w:val="00E47D75"/>
    <w:rsid w:val="00E55519"/>
    <w:rsid w:val="00E66E3A"/>
    <w:rsid w:val="00EC689C"/>
    <w:rsid w:val="00EE35C8"/>
    <w:rsid w:val="00F3697B"/>
    <w:rsid w:val="00F82178"/>
    <w:rsid w:val="00F87105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1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89"/>
    <w:pPr>
      <w:ind w:leftChars="200" w:left="480"/>
    </w:pPr>
  </w:style>
  <w:style w:type="paragraph" w:customStyle="1" w:styleId="0004">
    <w:name w:val="000標題4"/>
    <w:basedOn w:val="a"/>
    <w:link w:val="00040"/>
    <w:qFormat/>
    <w:rsid w:val="00D079B6"/>
    <w:rPr>
      <w:rFonts w:ascii="標楷體" w:eastAsia="標楷體" w:hAnsi="標楷體" w:cs="Times New Roman"/>
      <w:b/>
      <w:sz w:val="28"/>
    </w:rPr>
  </w:style>
  <w:style w:type="character" w:customStyle="1" w:styleId="00040">
    <w:name w:val="000標題4 字元"/>
    <w:link w:val="0004"/>
    <w:rsid w:val="00D079B6"/>
    <w:rPr>
      <w:rFonts w:ascii="標楷體" w:eastAsia="標楷體" w:hAnsi="標楷體" w:cs="Times New Roman"/>
      <w:b/>
      <w:sz w:val="28"/>
    </w:rPr>
  </w:style>
  <w:style w:type="paragraph" w:styleId="a4">
    <w:name w:val="header"/>
    <w:basedOn w:val="a"/>
    <w:link w:val="a5"/>
    <w:uiPriority w:val="99"/>
    <w:unhideWhenUsed/>
    <w:rsid w:val="00B1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B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3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89"/>
    <w:pPr>
      <w:ind w:leftChars="200" w:left="480"/>
    </w:pPr>
  </w:style>
  <w:style w:type="paragraph" w:customStyle="1" w:styleId="0004">
    <w:name w:val="000標題4"/>
    <w:basedOn w:val="a"/>
    <w:link w:val="00040"/>
    <w:qFormat/>
    <w:rsid w:val="00D079B6"/>
    <w:rPr>
      <w:rFonts w:ascii="標楷體" w:eastAsia="標楷體" w:hAnsi="標楷體" w:cs="Times New Roman"/>
      <w:b/>
      <w:sz w:val="28"/>
    </w:rPr>
  </w:style>
  <w:style w:type="character" w:customStyle="1" w:styleId="00040">
    <w:name w:val="000標題4 字元"/>
    <w:link w:val="0004"/>
    <w:rsid w:val="00D079B6"/>
    <w:rPr>
      <w:rFonts w:ascii="標楷體" w:eastAsia="標楷體" w:hAnsi="標楷體" w:cs="Times New Roman"/>
      <w:b/>
      <w:sz w:val="28"/>
    </w:rPr>
  </w:style>
  <w:style w:type="paragraph" w:styleId="a4">
    <w:name w:val="header"/>
    <w:basedOn w:val="a"/>
    <w:link w:val="a5"/>
    <w:uiPriority w:val="99"/>
    <w:unhideWhenUsed/>
    <w:rsid w:val="00B1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B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59E5-AEFC-4C1A-97DA-9589F26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若瑋 吳</dc:creator>
  <cp:lastModifiedBy>彭瑞珠</cp:lastModifiedBy>
  <cp:revision>2</cp:revision>
  <cp:lastPrinted>2020-11-25T09:18:00Z</cp:lastPrinted>
  <dcterms:created xsi:type="dcterms:W3CDTF">2020-11-26T10:16:00Z</dcterms:created>
  <dcterms:modified xsi:type="dcterms:W3CDTF">2020-11-26T10:16:00Z</dcterms:modified>
</cp:coreProperties>
</file>