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8" w:type="dxa"/>
        <w:tblCellMar>
          <w:top w:w="55" w:type="dxa"/>
          <w:left w:w="55" w:type="dxa"/>
          <w:bottom w:w="55" w:type="dxa"/>
          <w:right w:w="55" w:type="dxa"/>
        </w:tblCellMar>
        <w:tblLook w:val="0000" w:firstRow="0" w:lastRow="0" w:firstColumn="0" w:lastColumn="0" w:noHBand="0" w:noVBand="0"/>
      </w:tblPr>
      <w:tblGrid>
        <w:gridCol w:w="1070"/>
        <w:gridCol w:w="5081"/>
        <w:gridCol w:w="3827"/>
      </w:tblGrid>
      <w:tr w:rsidR="00E25B4C" w:rsidTr="00480988">
        <w:trPr>
          <w:tblHeader/>
        </w:trPr>
        <w:tc>
          <w:tcPr>
            <w:tcW w:w="6151" w:type="dxa"/>
            <w:gridSpan w:val="2"/>
            <w:tcBorders>
              <w:top w:val="single" w:sz="2" w:space="0" w:color="000000"/>
              <w:left w:val="single" w:sz="2" w:space="0" w:color="000000"/>
              <w:bottom w:val="single" w:sz="2" w:space="0" w:color="000000"/>
            </w:tcBorders>
            <w:shd w:val="clear" w:color="auto" w:fill="auto"/>
          </w:tcPr>
          <w:p w:rsidR="00E25B4C" w:rsidRDefault="00E25B4C" w:rsidP="00454F5C">
            <w:pPr>
              <w:spacing w:line="280" w:lineRule="exact"/>
              <w:jc w:val="center"/>
              <w:rPr>
                <w:rFonts w:ascii="標楷體" w:hAnsi="標楷體"/>
                <w:sz w:val="24"/>
              </w:rPr>
            </w:pPr>
            <w:r>
              <w:rPr>
                <w:rFonts w:ascii="標楷體" w:hAnsi="標楷體" w:cs="標楷體"/>
                <w:spacing w:val="111"/>
                <w:sz w:val="24"/>
              </w:rPr>
              <w:t>決議、附帶決議及注意事</w:t>
            </w:r>
            <w:r>
              <w:rPr>
                <w:rFonts w:ascii="標楷體" w:hAnsi="標楷體" w:cs="標楷體"/>
                <w:spacing w:val="-1"/>
                <w:sz w:val="24"/>
              </w:rPr>
              <w:t>項</w:t>
            </w:r>
          </w:p>
        </w:tc>
        <w:tc>
          <w:tcPr>
            <w:tcW w:w="3827"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E25B4C" w:rsidRDefault="00E25B4C" w:rsidP="00480988">
            <w:pPr>
              <w:spacing w:before="100" w:beforeAutospacing="1" w:after="100" w:afterAutospacing="1" w:line="240" w:lineRule="exact"/>
              <w:ind w:left="-28" w:right="-6"/>
              <w:jc w:val="center"/>
              <w:rPr>
                <w:rFonts w:ascii="標楷體" w:hAnsi="標楷體" w:cs="標楷體"/>
                <w:sz w:val="24"/>
              </w:rPr>
            </w:pPr>
            <w:r>
              <w:rPr>
                <w:rFonts w:ascii="標楷體" w:hAnsi="標楷體" w:cs="標楷體"/>
                <w:sz w:val="24"/>
              </w:rPr>
              <w:t>辦理情形</w:t>
            </w:r>
          </w:p>
        </w:tc>
      </w:tr>
      <w:tr w:rsidR="00240CC0" w:rsidTr="00480988">
        <w:trPr>
          <w:trHeight w:val="216"/>
          <w:tblHeader/>
        </w:trPr>
        <w:tc>
          <w:tcPr>
            <w:tcW w:w="1070" w:type="dxa"/>
            <w:tcBorders>
              <w:left w:val="single" w:sz="2" w:space="0" w:color="000000"/>
              <w:bottom w:val="single" w:sz="2" w:space="0" w:color="000000"/>
            </w:tcBorders>
            <w:shd w:val="clear" w:color="auto" w:fill="auto"/>
          </w:tcPr>
          <w:p w:rsidR="00240CC0" w:rsidRDefault="003112A2">
            <w:pPr>
              <w:jc w:val="center"/>
              <w:rPr>
                <w:rFonts w:ascii="標楷體" w:hAnsi="標楷體" w:cs="標楷體"/>
                <w:sz w:val="24"/>
              </w:rPr>
            </w:pPr>
            <w:r>
              <w:rPr>
                <w:rFonts w:ascii="標楷體" w:hAnsi="標楷體" w:cs="標楷體"/>
                <w:sz w:val="24"/>
              </w:rPr>
              <w:t>項次</w:t>
            </w:r>
          </w:p>
        </w:tc>
        <w:tc>
          <w:tcPr>
            <w:tcW w:w="5081" w:type="dxa"/>
            <w:tcBorders>
              <w:left w:val="single" w:sz="2" w:space="0" w:color="000000"/>
              <w:bottom w:val="single" w:sz="2" w:space="0" w:color="000000"/>
            </w:tcBorders>
            <w:shd w:val="clear" w:color="auto" w:fill="auto"/>
          </w:tcPr>
          <w:p w:rsidR="00240CC0" w:rsidRDefault="003112A2" w:rsidP="00480988">
            <w:pPr>
              <w:spacing w:line="280" w:lineRule="exact"/>
              <w:jc w:val="center"/>
              <w:rPr>
                <w:rFonts w:ascii="標楷體" w:hAnsi="標楷體" w:cs="標楷體"/>
                <w:sz w:val="24"/>
              </w:rPr>
            </w:pPr>
            <w:r>
              <w:rPr>
                <w:rFonts w:ascii="標楷體" w:hAnsi="標楷體" w:cs="標楷體"/>
                <w:sz w:val="24"/>
              </w:rPr>
              <w:t>內容</w:t>
            </w:r>
          </w:p>
        </w:tc>
        <w:tc>
          <w:tcPr>
            <w:tcW w:w="3827" w:type="dxa"/>
            <w:vMerge/>
            <w:tcBorders>
              <w:top w:val="single" w:sz="2" w:space="0" w:color="000000"/>
              <w:left w:val="single" w:sz="2" w:space="0" w:color="000000"/>
              <w:bottom w:val="single" w:sz="2" w:space="0" w:color="000000"/>
              <w:right w:val="single" w:sz="2" w:space="0" w:color="000000"/>
            </w:tcBorders>
            <w:shd w:val="clear" w:color="auto" w:fill="auto"/>
          </w:tcPr>
          <w:p w:rsidR="00240CC0" w:rsidRDefault="00240CC0"/>
        </w:tc>
      </w:tr>
      <w:tr w:rsidR="00240CC0" w:rsidTr="00480988">
        <w:tc>
          <w:tcPr>
            <w:tcW w:w="9978" w:type="dxa"/>
            <w:gridSpan w:val="3"/>
            <w:tcBorders>
              <w:left w:val="single" w:sz="2" w:space="0" w:color="000000"/>
              <w:bottom w:val="single" w:sz="2" w:space="0" w:color="000000"/>
              <w:right w:val="single" w:sz="2" w:space="0" w:color="000000"/>
            </w:tcBorders>
            <w:shd w:val="clear" w:color="auto" w:fill="auto"/>
          </w:tcPr>
          <w:p w:rsidR="00240CC0" w:rsidRDefault="003112A2" w:rsidP="00480988">
            <w:pPr>
              <w:spacing w:line="320" w:lineRule="exact"/>
              <w:jc w:val="left"/>
              <w:rPr>
                <w:rFonts w:ascii="標楷體" w:hAnsi="標楷體" w:cs="標楷體"/>
                <w:b/>
                <w:bCs/>
                <w:color w:val="000000"/>
                <w:sz w:val="24"/>
              </w:rPr>
            </w:pPr>
            <w:r>
              <w:rPr>
                <w:rFonts w:ascii="標楷體" w:hAnsi="標楷體" w:cs="標楷體"/>
                <w:b/>
                <w:bCs/>
                <w:color w:val="000000"/>
                <w:sz w:val="24"/>
              </w:rPr>
              <w:t>總預算案</w:t>
            </w:r>
          </w:p>
          <w:p w:rsidR="00240CC0" w:rsidRDefault="003112A2" w:rsidP="00480988">
            <w:pPr>
              <w:spacing w:line="320" w:lineRule="exact"/>
              <w:jc w:val="left"/>
              <w:rPr>
                <w:rFonts w:ascii="標楷體" w:hAnsi="標楷體" w:cs="標楷體"/>
                <w:b/>
                <w:bCs/>
                <w:color w:val="000000"/>
                <w:sz w:val="24"/>
              </w:rPr>
            </w:pPr>
            <w:r>
              <w:rPr>
                <w:rFonts w:ascii="標楷體" w:hAnsi="標楷體" w:cs="標楷體"/>
                <w:b/>
                <w:bCs/>
                <w:color w:val="000000"/>
                <w:sz w:val="24"/>
              </w:rPr>
              <w:t>壹、通案決議部分</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rsidP="0017379E">
            <w:pPr>
              <w:pStyle w:val="cjk"/>
              <w:spacing w:before="0" w:beforeAutospacing="0" w:line="350" w:lineRule="exact"/>
              <w:jc w:val="center"/>
              <w:rPr>
                <w:rFonts w:ascii="標楷體" w:eastAsia="標楷體" w:hAnsi="標楷體"/>
                <w:sz w:val="25"/>
                <w:szCs w:val="25"/>
              </w:rPr>
            </w:pPr>
            <w:proofErr w:type="gramStart"/>
            <w:r w:rsidRPr="0017379E">
              <w:rPr>
                <w:rFonts w:ascii="標楷體" w:eastAsia="標楷體" w:hAnsi="標楷體"/>
                <w:b/>
                <w:bCs/>
                <w:sz w:val="25"/>
                <w:szCs w:val="25"/>
              </w:rPr>
              <w:t>一</w:t>
            </w:r>
            <w:proofErr w:type="gramEnd"/>
          </w:p>
        </w:tc>
        <w:tc>
          <w:tcPr>
            <w:tcW w:w="5081" w:type="dxa"/>
            <w:tcBorders>
              <w:left w:val="single" w:sz="2" w:space="0" w:color="000000"/>
              <w:bottom w:val="single" w:sz="2" w:space="0" w:color="000000"/>
            </w:tcBorders>
            <w:shd w:val="clear" w:color="auto" w:fill="auto"/>
          </w:tcPr>
          <w:p w:rsidR="00AC141B" w:rsidRPr="0017379E" w:rsidRDefault="00AC141B" w:rsidP="00480988">
            <w:pPr>
              <w:pStyle w:val="cjk"/>
              <w:spacing w:before="0" w:beforeAutospacing="0" w:line="320" w:lineRule="exact"/>
              <w:rPr>
                <w:rFonts w:ascii="標楷體" w:eastAsia="標楷體" w:hAnsi="標楷體"/>
                <w:sz w:val="25"/>
                <w:szCs w:val="25"/>
              </w:rPr>
            </w:pPr>
            <w:proofErr w:type="gramStart"/>
            <w:r w:rsidRPr="0017379E">
              <w:rPr>
                <w:rFonts w:ascii="標楷體" w:eastAsia="標楷體" w:hAnsi="標楷體"/>
                <w:color w:val="000000"/>
                <w:sz w:val="25"/>
                <w:szCs w:val="25"/>
              </w:rPr>
              <w:t>110</w:t>
            </w:r>
            <w:proofErr w:type="gramEnd"/>
            <w:r w:rsidRPr="0017379E">
              <w:rPr>
                <w:rFonts w:ascii="標楷體" w:eastAsia="標楷體" w:hAnsi="標楷體"/>
                <w:color w:val="000000"/>
                <w:sz w:val="25"/>
                <w:szCs w:val="25"/>
              </w:rPr>
              <w:t>年度中央政府總預算案針對各機關及所屬統</w:t>
            </w:r>
            <w:proofErr w:type="gramStart"/>
            <w:r w:rsidRPr="0017379E">
              <w:rPr>
                <w:rFonts w:ascii="標楷體" w:eastAsia="標楷體" w:hAnsi="標楷體"/>
                <w:color w:val="000000"/>
                <w:sz w:val="25"/>
                <w:szCs w:val="25"/>
              </w:rPr>
              <w:t>刪</w:t>
            </w:r>
            <w:proofErr w:type="gramEnd"/>
            <w:r w:rsidRPr="0017379E">
              <w:rPr>
                <w:rFonts w:ascii="標楷體" w:eastAsia="標楷體" w:hAnsi="標楷體"/>
                <w:color w:val="000000"/>
                <w:sz w:val="25"/>
                <w:szCs w:val="25"/>
              </w:rPr>
              <w:t>項目如下：(僅節錄經濟部主管部分)</w:t>
            </w:r>
          </w:p>
          <w:p w:rsidR="00AC141B" w:rsidRPr="0017379E" w:rsidRDefault="00AC141B" w:rsidP="00480988">
            <w:pPr>
              <w:pStyle w:val="cjk"/>
              <w:spacing w:before="0" w:beforeAutospacing="0" w:line="320" w:lineRule="exact"/>
              <w:ind w:left="250" w:hangingChars="100" w:hanging="250"/>
              <w:rPr>
                <w:rFonts w:ascii="標楷體" w:eastAsia="標楷體" w:hAnsi="標楷體"/>
                <w:sz w:val="25"/>
                <w:szCs w:val="25"/>
              </w:rPr>
            </w:pPr>
            <w:r w:rsidRPr="0017379E">
              <w:rPr>
                <w:rFonts w:ascii="標楷體" w:eastAsia="標楷體" w:hAnsi="標楷體" w:cs="Times New Roman"/>
                <w:color w:val="000000"/>
                <w:sz w:val="25"/>
                <w:szCs w:val="25"/>
              </w:rPr>
              <w:t>1.</w:t>
            </w:r>
            <w:r w:rsidRPr="00480988">
              <w:rPr>
                <w:rFonts w:ascii="標楷體" w:eastAsia="標楷體" w:hAnsi="標楷體" w:hint="eastAsia"/>
                <w:color w:val="000000"/>
                <w:spacing w:val="-6"/>
                <w:sz w:val="25"/>
                <w:szCs w:val="25"/>
              </w:rPr>
              <w:t>大陸地區旅費：統</w:t>
            </w:r>
            <w:proofErr w:type="gramStart"/>
            <w:r w:rsidRPr="00480988">
              <w:rPr>
                <w:rFonts w:ascii="標楷體" w:eastAsia="標楷體" w:hAnsi="標楷體" w:hint="eastAsia"/>
                <w:color w:val="000000"/>
                <w:spacing w:val="-6"/>
                <w:sz w:val="25"/>
                <w:szCs w:val="25"/>
              </w:rPr>
              <w:t>刪</w:t>
            </w:r>
            <w:proofErr w:type="gramEnd"/>
            <w:r w:rsidRPr="00480988">
              <w:rPr>
                <w:rFonts w:ascii="標楷體" w:eastAsia="標楷體" w:hAnsi="標楷體"/>
                <w:color w:val="000000"/>
                <w:spacing w:val="-6"/>
                <w:sz w:val="25"/>
                <w:szCs w:val="25"/>
              </w:rPr>
              <w:t>40</w:t>
            </w:r>
            <w:r w:rsidRPr="00480988">
              <w:rPr>
                <w:rFonts w:ascii="標楷體" w:eastAsia="標楷體" w:hAnsi="標楷體" w:hint="eastAsia"/>
                <w:color w:val="000000"/>
                <w:spacing w:val="-6"/>
                <w:sz w:val="25"/>
                <w:szCs w:val="25"/>
              </w:rPr>
              <w:t>％，其中工業局、智慧財產局改以其他項目刪減替代，科目自行</w:t>
            </w:r>
            <w:r w:rsidRPr="0017379E">
              <w:rPr>
                <w:rFonts w:ascii="標楷體" w:eastAsia="標楷體" w:hAnsi="標楷體" w:hint="eastAsia"/>
                <w:sz w:val="25"/>
                <w:szCs w:val="25"/>
              </w:rPr>
              <w:t>調整。</w:t>
            </w:r>
          </w:p>
          <w:p w:rsidR="00AC141B" w:rsidRPr="0017379E" w:rsidRDefault="00AC141B" w:rsidP="00480988">
            <w:pPr>
              <w:pStyle w:val="cjk"/>
              <w:spacing w:before="0" w:beforeAutospacing="0" w:line="320" w:lineRule="exact"/>
              <w:ind w:left="250" w:hangingChars="100" w:hanging="250"/>
              <w:rPr>
                <w:rFonts w:ascii="標楷體" w:eastAsia="標楷體" w:hAnsi="標楷體"/>
                <w:sz w:val="25"/>
                <w:szCs w:val="25"/>
              </w:rPr>
            </w:pPr>
            <w:r w:rsidRPr="0017379E">
              <w:rPr>
                <w:rFonts w:ascii="標楷體" w:eastAsia="標楷體" w:hAnsi="標楷體"/>
                <w:color w:val="000000"/>
                <w:sz w:val="25"/>
                <w:szCs w:val="25"/>
              </w:rPr>
              <w:t>2.國外旅費及出國教育訓練費：除法律義務</w:t>
            </w:r>
            <w:r w:rsidRPr="00480988">
              <w:rPr>
                <w:rFonts w:ascii="標楷體" w:eastAsia="標楷體" w:hAnsi="標楷體"/>
                <w:color w:val="000000"/>
                <w:spacing w:val="-6"/>
                <w:sz w:val="25"/>
                <w:szCs w:val="25"/>
              </w:rPr>
              <w:t>支出不</w:t>
            </w:r>
            <w:proofErr w:type="gramStart"/>
            <w:r w:rsidRPr="00480988">
              <w:rPr>
                <w:rFonts w:ascii="標楷體" w:eastAsia="標楷體" w:hAnsi="標楷體"/>
                <w:color w:val="000000"/>
                <w:spacing w:val="-6"/>
                <w:sz w:val="25"/>
                <w:szCs w:val="25"/>
              </w:rPr>
              <w:t>刪</w:t>
            </w:r>
            <w:proofErr w:type="gramEnd"/>
            <w:r w:rsidRPr="00480988">
              <w:rPr>
                <w:rFonts w:ascii="標楷體" w:eastAsia="標楷體" w:hAnsi="標楷體"/>
                <w:color w:val="000000"/>
                <w:spacing w:val="-6"/>
                <w:sz w:val="25"/>
                <w:szCs w:val="25"/>
              </w:rPr>
              <w:t>外，其餘統</w:t>
            </w:r>
            <w:proofErr w:type="gramStart"/>
            <w:r w:rsidRPr="00480988">
              <w:rPr>
                <w:rFonts w:ascii="標楷體" w:eastAsia="標楷體" w:hAnsi="標楷體"/>
                <w:color w:val="000000"/>
                <w:spacing w:val="-6"/>
                <w:sz w:val="25"/>
                <w:szCs w:val="25"/>
              </w:rPr>
              <w:t>刪</w:t>
            </w:r>
            <w:proofErr w:type="gramEnd"/>
            <w:r w:rsidRPr="00480988">
              <w:rPr>
                <w:rFonts w:ascii="標楷體" w:eastAsia="標楷體" w:hAnsi="標楷體"/>
                <w:color w:val="000000"/>
                <w:spacing w:val="-6"/>
                <w:sz w:val="25"/>
                <w:szCs w:val="25"/>
              </w:rPr>
              <w:t>5%，其中工業局、智慧財產局、加工出口區管理處及所屬、中央</w:t>
            </w:r>
            <w:r w:rsidRPr="0017379E">
              <w:rPr>
                <w:rFonts w:ascii="標楷體" w:eastAsia="標楷體" w:hAnsi="標楷體"/>
                <w:color w:val="000000"/>
                <w:sz w:val="25"/>
                <w:szCs w:val="25"/>
              </w:rPr>
              <w:t>地質調查所、能源局改以其他項目刪減替代，科目自行調整。</w:t>
            </w:r>
          </w:p>
          <w:p w:rsidR="00AC141B" w:rsidRPr="0017379E" w:rsidRDefault="00AC141B" w:rsidP="00480988">
            <w:pPr>
              <w:pStyle w:val="cjk"/>
              <w:spacing w:before="0" w:beforeAutospacing="0" w:line="320" w:lineRule="exact"/>
              <w:ind w:left="250" w:hangingChars="100" w:hanging="250"/>
              <w:rPr>
                <w:rFonts w:ascii="標楷體" w:eastAsia="標楷體" w:hAnsi="標楷體"/>
                <w:sz w:val="25"/>
                <w:szCs w:val="25"/>
              </w:rPr>
            </w:pPr>
            <w:r w:rsidRPr="0017379E">
              <w:rPr>
                <w:rFonts w:ascii="標楷體" w:eastAsia="標楷體" w:hAnsi="標楷體"/>
                <w:color w:val="000000"/>
                <w:sz w:val="25"/>
                <w:szCs w:val="25"/>
              </w:rPr>
              <w:t>3.委辦費：除法律義務支出不</w:t>
            </w:r>
            <w:proofErr w:type="gramStart"/>
            <w:r w:rsidRPr="0017379E">
              <w:rPr>
                <w:rFonts w:ascii="標楷體" w:eastAsia="標楷體" w:hAnsi="標楷體"/>
                <w:color w:val="000000"/>
                <w:sz w:val="25"/>
                <w:szCs w:val="25"/>
              </w:rPr>
              <w:t>刪</w:t>
            </w:r>
            <w:proofErr w:type="gramEnd"/>
            <w:r w:rsidRPr="0017379E">
              <w:rPr>
                <w:rFonts w:ascii="標楷體" w:eastAsia="標楷體" w:hAnsi="標楷體"/>
                <w:color w:val="000000"/>
                <w:sz w:val="25"/>
                <w:szCs w:val="25"/>
              </w:rPr>
              <w:t>外，其餘統</w:t>
            </w:r>
            <w:proofErr w:type="gramStart"/>
            <w:r w:rsidRPr="0017379E">
              <w:rPr>
                <w:rFonts w:ascii="標楷體" w:eastAsia="標楷體" w:hAnsi="標楷體"/>
                <w:color w:val="000000"/>
                <w:sz w:val="25"/>
                <w:szCs w:val="25"/>
              </w:rPr>
              <w:t>刪</w:t>
            </w:r>
            <w:proofErr w:type="gramEnd"/>
            <w:r w:rsidRPr="0017379E">
              <w:rPr>
                <w:rFonts w:ascii="標楷體" w:eastAsia="標楷體" w:hAnsi="標楷體"/>
                <w:color w:val="000000"/>
                <w:sz w:val="25"/>
                <w:szCs w:val="25"/>
              </w:rPr>
              <w:t>5%，其中經濟部改以其他項目刪減替代，科目自行調整。</w:t>
            </w:r>
          </w:p>
          <w:p w:rsidR="00AC141B" w:rsidRPr="0017379E" w:rsidRDefault="00480988" w:rsidP="00480988">
            <w:pPr>
              <w:pStyle w:val="cjk"/>
              <w:spacing w:before="0" w:beforeAutospacing="0" w:line="320" w:lineRule="exact"/>
              <w:ind w:left="250" w:hangingChars="100" w:hanging="250"/>
              <w:rPr>
                <w:rFonts w:ascii="標楷體" w:eastAsia="標楷體" w:hAnsi="標楷體"/>
                <w:sz w:val="25"/>
                <w:szCs w:val="25"/>
              </w:rPr>
            </w:pPr>
            <w:r>
              <w:rPr>
                <w:rFonts w:ascii="標楷體" w:eastAsia="標楷體" w:hAnsi="標楷體"/>
                <w:color w:val="000000"/>
                <w:sz w:val="25"/>
                <w:szCs w:val="25"/>
              </w:rPr>
              <w:t>4.</w:t>
            </w:r>
            <w:r w:rsidR="00AC141B" w:rsidRPr="00480988">
              <w:rPr>
                <w:rFonts w:ascii="標楷體" w:eastAsia="標楷體" w:hAnsi="標楷體"/>
                <w:color w:val="000000"/>
                <w:spacing w:val="-6"/>
                <w:sz w:val="25"/>
                <w:szCs w:val="25"/>
              </w:rPr>
              <w:t>房屋建築養護費、車輛及辦公器具養護費</w:t>
            </w:r>
            <w:r w:rsidR="00AC141B" w:rsidRPr="0017379E">
              <w:rPr>
                <w:rFonts w:ascii="標楷體" w:eastAsia="標楷體" w:hAnsi="標楷體"/>
                <w:color w:val="000000"/>
                <w:sz w:val="25"/>
                <w:szCs w:val="25"/>
              </w:rPr>
              <w:t>、設施及機械設備養護費：統</w:t>
            </w:r>
            <w:proofErr w:type="gramStart"/>
            <w:r w:rsidR="00AC141B" w:rsidRPr="0017379E">
              <w:rPr>
                <w:rFonts w:ascii="標楷體" w:eastAsia="標楷體" w:hAnsi="標楷體"/>
                <w:color w:val="000000"/>
                <w:sz w:val="25"/>
                <w:szCs w:val="25"/>
              </w:rPr>
              <w:t>刪</w:t>
            </w:r>
            <w:proofErr w:type="gramEnd"/>
            <w:r w:rsidR="00AC141B" w:rsidRPr="0017379E">
              <w:rPr>
                <w:rFonts w:ascii="標楷體" w:eastAsia="標楷體" w:hAnsi="標楷體"/>
                <w:color w:val="000000"/>
                <w:sz w:val="25"/>
                <w:szCs w:val="25"/>
              </w:rPr>
              <w:t>5%，其中經</w:t>
            </w:r>
            <w:r w:rsidR="00AC141B" w:rsidRPr="00480988">
              <w:rPr>
                <w:rFonts w:ascii="標楷體" w:eastAsia="標楷體" w:hAnsi="標楷體"/>
                <w:color w:val="000000"/>
                <w:spacing w:val="-20"/>
                <w:sz w:val="25"/>
                <w:szCs w:val="25"/>
              </w:rPr>
              <w:t>濟部、標準檢驗局及所屬、中小企業處、加工</w:t>
            </w:r>
            <w:r w:rsidR="00AC141B" w:rsidRPr="0017379E">
              <w:rPr>
                <w:rFonts w:ascii="標楷體" w:eastAsia="標楷體" w:hAnsi="標楷體"/>
                <w:color w:val="000000"/>
                <w:sz w:val="25"/>
                <w:szCs w:val="25"/>
              </w:rPr>
              <w:t>出口區管理處及所屬改以其他項目刪減替代，科目自行調整。</w:t>
            </w:r>
          </w:p>
          <w:p w:rsidR="00AC141B" w:rsidRPr="0017379E" w:rsidRDefault="00AC141B" w:rsidP="00480988">
            <w:pPr>
              <w:pStyle w:val="cjk"/>
              <w:spacing w:before="0" w:beforeAutospacing="0" w:line="320" w:lineRule="exact"/>
              <w:ind w:left="250" w:hangingChars="100" w:hanging="250"/>
              <w:rPr>
                <w:rFonts w:ascii="標楷體" w:eastAsia="標楷體" w:hAnsi="標楷體"/>
                <w:sz w:val="25"/>
                <w:szCs w:val="25"/>
              </w:rPr>
            </w:pPr>
            <w:r w:rsidRPr="0017379E">
              <w:rPr>
                <w:rFonts w:ascii="標楷體" w:eastAsia="標楷體" w:hAnsi="標楷體" w:cs="Times New Roman"/>
                <w:color w:val="000000"/>
                <w:sz w:val="25"/>
                <w:szCs w:val="25"/>
              </w:rPr>
              <w:t>5.</w:t>
            </w:r>
            <w:r w:rsidRPr="0017379E">
              <w:rPr>
                <w:rFonts w:ascii="標楷體" w:eastAsia="標楷體" w:hAnsi="標楷體"/>
                <w:color w:val="000000"/>
                <w:sz w:val="25"/>
                <w:szCs w:val="25"/>
              </w:rPr>
              <w:t>一般事務費：除法律義務支出不</w:t>
            </w:r>
            <w:proofErr w:type="gramStart"/>
            <w:r w:rsidRPr="0017379E">
              <w:rPr>
                <w:rFonts w:ascii="標楷體" w:eastAsia="標楷體" w:hAnsi="標楷體"/>
                <w:color w:val="000000"/>
                <w:sz w:val="25"/>
                <w:szCs w:val="25"/>
              </w:rPr>
              <w:t>刪</w:t>
            </w:r>
            <w:proofErr w:type="gramEnd"/>
            <w:r w:rsidRPr="0017379E">
              <w:rPr>
                <w:rFonts w:ascii="標楷體" w:eastAsia="標楷體" w:hAnsi="標楷體"/>
                <w:color w:val="000000"/>
                <w:sz w:val="25"/>
                <w:szCs w:val="25"/>
              </w:rPr>
              <w:t>外，其餘統</w:t>
            </w:r>
            <w:proofErr w:type="gramStart"/>
            <w:r w:rsidRPr="0017379E">
              <w:rPr>
                <w:rFonts w:ascii="標楷體" w:eastAsia="標楷體" w:hAnsi="標楷體"/>
                <w:color w:val="000000"/>
                <w:sz w:val="25"/>
                <w:szCs w:val="25"/>
              </w:rPr>
              <w:t>刪</w:t>
            </w:r>
            <w:proofErr w:type="gramEnd"/>
            <w:r w:rsidRPr="0017379E">
              <w:rPr>
                <w:rFonts w:ascii="標楷體" w:eastAsia="標楷體" w:hAnsi="標楷體" w:cs="Times New Roman"/>
                <w:color w:val="000000"/>
                <w:sz w:val="25"/>
                <w:szCs w:val="25"/>
              </w:rPr>
              <w:t>5%</w:t>
            </w:r>
            <w:r w:rsidRPr="0017379E">
              <w:rPr>
                <w:rFonts w:ascii="標楷體" w:eastAsia="標楷體" w:hAnsi="標楷體" w:cs="Times New Roman"/>
                <w:sz w:val="25"/>
                <w:szCs w:val="25"/>
              </w:rPr>
              <w:t>，其中經濟部、標準檢驗局及所屬</w:t>
            </w:r>
            <w:r w:rsidRPr="00480988">
              <w:rPr>
                <w:rFonts w:ascii="標楷體" w:eastAsia="標楷體" w:hAnsi="標楷體" w:cs="Times New Roman"/>
                <w:spacing w:val="-6"/>
                <w:sz w:val="25"/>
                <w:szCs w:val="25"/>
              </w:rPr>
              <w:t>、中小企業處、加工出口區管理處及所屬</w:t>
            </w:r>
            <w:r w:rsidRPr="0017379E">
              <w:rPr>
                <w:rFonts w:ascii="標楷體" w:eastAsia="標楷體" w:hAnsi="標楷體" w:cs="Times New Roman"/>
                <w:sz w:val="25"/>
                <w:szCs w:val="25"/>
              </w:rPr>
              <w:t>改以其他項目刪減替代，科目自行調整。</w:t>
            </w:r>
          </w:p>
          <w:p w:rsidR="00AC141B" w:rsidRPr="0017379E" w:rsidRDefault="00AC141B" w:rsidP="00480988">
            <w:pPr>
              <w:pStyle w:val="cjk"/>
              <w:spacing w:before="0" w:beforeAutospacing="0" w:line="320" w:lineRule="exact"/>
              <w:ind w:left="250" w:hangingChars="100" w:hanging="250"/>
              <w:rPr>
                <w:rFonts w:ascii="標楷體" w:eastAsia="標楷體" w:hAnsi="標楷體"/>
                <w:sz w:val="25"/>
                <w:szCs w:val="25"/>
              </w:rPr>
            </w:pPr>
            <w:r w:rsidRPr="0017379E">
              <w:rPr>
                <w:rFonts w:ascii="標楷體" w:eastAsia="標楷體" w:hAnsi="標楷體"/>
                <w:sz w:val="25"/>
                <w:szCs w:val="25"/>
              </w:rPr>
              <w:t>6.政令宣導費：統</w:t>
            </w:r>
            <w:proofErr w:type="gramStart"/>
            <w:r w:rsidRPr="0017379E">
              <w:rPr>
                <w:rFonts w:ascii="標楷體" w:eastAsia="標楷體" w:hAnsi="標楷體"/>
                <w:sz w:val="25"/>
                <w:szCs w:val="25"/>
              </w:rPr>
              <w:t>刪</w:t>
            </w:r>
            <w:proofErr w:type="gramEnd"/>
            <w:r w:rsidRPr="0017379E">
              <w:rPr>
                <w:rFonts w:ascii="標楷體" w:eastAsia="標楷體" w:hAnsi="標楷體"/>
                <w:sz w:val="25"/>
                <w:szCs w:val="25"/>
              </w:rPr>
              <w:t>20％。</w:t>
            </w:r>
          </w:p>
          <w:p w:rsidR="00AC141B" w:rsidRPr="0017379E" w:rsidRDefault="00AC141B" w:rsidP="00480988">
            <w:pPr>
              <w:pStyle w:val="cjk"/>
              <w:spacing w:before="0" w:beforeAutospacing="0" w:line="320" w:lineRule="exact"/>
              <w:ind w:left="250" w:hangingChars="100" w:hanging="250"/>
              <w:rPr>
                <w:rFonts w:ascii="標楷體" w:eastAsia="標楷體" w:hAnsi="標楷體"/>
                <w:sz w:val="25"/>
                <w:szCs w:val="25"/>
              </w:rPr>
            </w:pPr>
            <w:r w:rsidRPr="0017379E">
              <w:rPr>
                <w:rFonts w:ascii="標楷體" w:eastAsia="標楷體" w:hAnsi="標楷體"/>
                <w:sz w:val="25"/>
                <w:szCs w:val="25"/>
              </w:rPr>
              <w:t>7.設備及投資：除法律義務支出及資產作價</w:t>
            </w:r>
            <w:r w:rsidRPr="00480988">
              <w:rPr>
                <w:rFonts w:ascii="標楷體" w:eastAsia="標楷體" w:hAnsi="標楷體"/>
                <w:spacing w:val="-6"/>
                <w:sz w:val="25"/>
                <w:szCs w:val="25"/>
              </w:rPr>
              <w:t>投資不</w:t>
            </w:r>
            <w:proofErr w:type="gramStart"/>
            <w:r w:rsidRPr="00480988">
              <w:rPr>
                <w:rFonts w:ascii="標楷體" w:eastAsia="標楷體" w:hAnsi="標楷體"/>
                <w:spacing w:val="-6"/>
                <w:sz w:val="25"/>
                <w:szCs w:val="25"/>
              </w:rPr>
              <w:t>刪</w:t>
            </w:r>
            <w:proofErr w:type="gramEnd"/>
            <w:r w:rsidRPr="00480988">
              <w:rPr>
                <w:rFonts w:ascii="標楷體" w:eastAsia="標楷體" w:hAnsi="標楷體"/>
                <w:spacing w:val="-6"/>
                <w:sz w:val="25"/>
                <w:szCs w:val="25"/>
              </w:rPr>
              <w:t>外，其餘統</w:t>
            </w:r>
            <w:proofErr w:type="gramStart"/>
            <w:r w:rsidRPr="00480988">
              <w:rPr>
                <w:rFonts w:ascii="標楷體" w:eastAsia="標楷體" w:hAnsi="標楷體"/>
                <w:spacing w:val="-6"/>
                <w:sz w:val="25"/>
                <w:szCs w:val="25"/>
              </w:rPr>
              <w:t>刪</w:t>
            </w:r>
            <w:proofErr w:type="gramEnd"/>
            <w:r w:rsidRPr="00480988">
              <w:rPr>
                <w:rFonts w:ascii="標楷體" w:eastAsia="標楷體" w:hAnsi="標楷體"/>
                <w:spacing w:val="-6"/>
                <w:sz w:val="25"/>
                <w:szCs w:val="25"/>
              </w:rPr>
              <w:t>6%，其中經濟部、工</w:t>
            </w:r>
            <w:r w:rsidRPr="0017379E">
              <w:rPr>
                <w:rFonts w:ascii="標楷體" w:eastAsia="標楷體" w:hAnsi="標楷體"/>
                <w:sz w:val="25"/>
                <w:szCs w:val="25"/>
              </w:rPr>
              <w:t>業局、水利署及所屬改以其他項目刪減替代，科目自行調整。</w:t>
            </w:r>
          </w:p>
          <w:p w:rsidR="00AC141B" w:rsidRPr="0017379E" w:rsidRDefault="00AC141B" w:rsidP="00480988">
            <w:pPr>
              <w:pStyle w:val="cjk"/>
              <w:spacing w:before="0" w:beforeAutospacing="0" w:line="320" w:lineRule="exact"/>
              <w:ind w:left="250" w:hangingChars="100" w:hanging="250"/>
              <w:rPr>
                <w:rFonts w:ascii="標楷體" w:eastAsia="標楷體" w:hAnsi="標楷體"/>
                <w:sz w:val="25"/>
                <w:szCs w:val="25"/>
              </w:rPr>
            </w:pPr>
            <w:r w:rsidRPr="0017379E">
              <w:rPr>
                <w:rFonts w:ascii="標楷體" w:eastAsia="標楷體" w:hAnsi="標楷體"/>
                <w:sz w:val="25"/>
                <w:szCs w:val="25"/>
              </w:rPr>
              <w:t>8.對國內團體之捐助與政府機關間之補助：除法律義務支出不</w:t>
            </w:r>
            <w:proofErr w:type="gramStart"/>
            <w:r w:rsidRPr="0017379E">
              <w:rPr>
                <w:rFonts w:ascii="標楷體" w:eastAsia="標楷體" w:hAnsi="標楷體"/>
                <w:sz w:val="25"/>
                <w:szCs w:val="25"/>
              </w:rPr>
              <w:t>刪</w:t>
            </w:r>
            <w:proofErr w:type="gramEnd"/>
            <w:r w:rsidRPr="0017379E">
              <w:rPr>
                <w:rFonts w:ascii="標楷體" w:eastAsia="標楷體" w:hAnsi="標楷體"/>
                <w:sz w:val="25"/>
                <w:szCs w:val="25"/>
              </w:rPr>
              <w:t>外，其餘統</w:t>
            </w:r>
            <w:proofErr w:type="gramStart"/>
            <w:r w:rsidRPr="0017379E">
              <w:rPr>
                <w:rFonts w:ascii="標楷體" w:eastAsia="標楷體" w:hAnsi="標楷體"/>
                <w:sz w:val="25"/>
                <w:szCs w:val="25"/>
              </w:rPr>
              <w:t>刪</w:t>
            </w:r>
            <w:proofErr w:type="gramEnd"/>
            <w:r w:rsidRPr="0017379E">
              <w:rPr>
                <w:rFonts w:ascii="標楷體" w:eastAsia="標楷體" w:hAnsi="標楷體"/>
                <w:sz w:val="25"/>
                <w:szCs w:val="25"/>
              </w:rPr>
              <w:t>5%，其中標準檢驗局及所屬改以其他項目刪減替代，科目自行調整。</w:t>
            </w:r>
          </w:p>
          <w:p w:rsidR="00AC141B" w:rsidRPr="0017379E" w:rsidRDefault="00AC141B" w:rsidP="00480988">
            <w:pPr>
              <w:pStyle w:val="cjk"/>
              <w:spacing w:before="0" w:beforeAutospacing="0" w:line="350" w:lineRule="exact"/>
              <w:ind w:left="250" w:hangingChars="100" w:hanging="250"/>
              <w:rPr>
                <w:rFonts w:ascii="標楷體" w:eastAsia="標楷體" w:hAnsi="標楷體"/>
                <w:sz w:val="25"/>
                <w:szCs w:val="25"/>
              </w:rPr>
            </w:pPr>
            <w:r w:rsidRPr="0017379E">
              <w:rPr>
                <w:rFonts w:ascii="標楷體" w:eastAsia="標楷體" w:hAnsi="標楷體"/>
                <w:color w:val="000000"/>
                <w:sz w:val="25"/>
                <w:szCs w:val="25"/>
              </w:rPr>
              <w:t>9.對地方政府之補助：除法律義務支出及一般性補助款不</w:t>
            </w:r>
            <w:proofErr w:type="gramStart"/>
            <w:r w:rsidRPr="0017379E">
              <w:rPr>
                <w:rFonts w:ascii="標楷體" w:eastAsia="標楷體" w:hAnsi="標楷體"/>
                <w:color w:val="000000"/>
                <w:sz w:val="25"/>
                <w:szCs w:val="25"/>
              </w:rPr>
              <w:t>刪</w:t>
            </w:r>
            <w:proofErr w:type="gramEnd"/>
            <w:r w:rsidRPr="0017379E">
              <w:rPr>
                <w:rFonts w:ascii="標楷體" w:eastAsia="標楷體" w:hAnsi="標楷體"/>
                <w:color w:val="000000"/>
                <w:sz w:val="25"/>
                <w:szCs w:val="25"/>
              </w:rPr>
              <w:t>外，其餘統</w:t>
            </w:r>
            <w:proofErr w:type="gramStart"/>
            <w:r w:rsidRPr="0017379E">
              <w:rPr>
                <w:rFonts w:ascii="標楷體" w:eastAsia="標楷體" w:hAnsi="標楷體"/>
                <w:color w:val="000000"/>
                <w:sz w:val="25"/>
                <w:szCs w:val="25"/>
              </w:rPr>
              <w:t>刪</w:t>
            </w:r>
            <w:proofErr w:type="gramEnd"/>
            <w:r w:rsidRPr="0017379E">
              <w:rPr>
                <w:rFonts w:ascii="標楷體" w:eastAsia="標楷體" w:hAnsi="標楷體"/>
                <w:color w:val="000000"/>
                <w:sz w:val="25"/>
                <w:szCs w:val="25"/>
              </w:rPr>
              <w:t>5%</w:t>
            </w:r>
            <w:r w:rsidRPr="0017379E">
              <w:rPr>
                <w:rFonts w:ascii="標楷體" w:eastAsia="標楷體" w:hAnsi="標楷體"/>
                <w:sz w:val="25"/>
                <w:szCs w:val="25"/>
              </w:rPr>
              <w:t>。</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rsidP="0017379E">
            <w:pPr>
              <w:pStyle w:val="cjk"/>
              <w:spacing w:before="0" w:beforeAutospacing="0" w:line="350" w:lineRule="exact"/>
              <w:rPr>
                <w:rFonts w:ascii="標楷體" w:eastAsia="標楷體" w:hAnsi="標楷體"/>
                <w:sz w:val="25"/>
                <w:szCs w:val="25"/>
              </w:rPr>
            </w:pPr>
            <w:r w:rsidRPr="0017379E">
              <w:rPr>
                <w:rFonts w:ascii="標楷體" w:eastAsia="標楷體" w:hAnsi="標楷體"/>
                <w:sz w:val="25"/>
                <w:szCs w:val="25"/>
              </w:rPr>
              <w:t>遵照辦理。</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rsidP="00D059B0">
            <w:pPr>
              <w:pStyle w:val="cjk"/>
              <w:spacing w:before="0" w:beforeAutospacing="0" w:line="280" w:lineRule="exact"/>
              <w:jc w:val="center"/>
              <w:rPr>
                <w:rFonts w:ascii="標楷體" w:eastAsia="標楷體" w:hAnsi="標楷體"/>
                <w:sz w:val="25"/>
                <w:szCs w:val="25"/>
              </w:rPr>
            </w:pPr>
            <w:r w:rsidRPr="0017379E">
              <w:rPr>
                <w:rFonts w:ascii="標楷體" w:eastAsia="標楷體" w:hAnsi="標楷體"/>
                <w:sz w:val="25"/>
                <w:szCs w:val="25"/>
              </w:rPr>
              <w:lastRenderedPageBreak/>
              <w:t>二</w:t>
            </w:r>
          </w:p>
        </w:tc>
        <w:tc>
          <w:tcPr>
            <w:tcW w:w="5081" w:type="dxa"/>
            <w:tcBorders>
              <w:left w:val="single" w:sz="2" w:space="0" w:color="000000"/>
              <w:bottom w:val="single" w:sz="2" w:space="0" w:color="000000"/>
            </w:tcBorders>
            <w:shd w:val="clear" w:color="auto" w:fill="auto"/>
          </w:tcPr>
          <w:p w:rsidR="00AC141B" w:rsidRPr="0017379E" w:rsidRDefault="00AC141B" w:rsidP="00BC2596">
            <w:pPr>
              <w:pStyle w:val="cjk"/>
              <w:spacing w:before="0" w:beforeAutospacing="0" w:line="300" w:lineRule="exact"/>
              <w:rPr>
                <w:rFonts w:ascii="標楷體" w:eastAsia="標楷體" w:hAnsi="標楷體"/>
                <w:sz w:val="25"/>
                <w:szCs w:val="25"/>
              </w:rPr>
            </w:pPr>
            <w:r w:rsidRPr="0017379E">
              <w:rPr>
                <w:rFonts w:ascii="標楷體" w:eastAsia="標楷體" w:hAnsi="標楷體"/>
                <w:color w:val="000000"/>
                <w:sz w:val="25"/>
                <w:szCs w:val="25"/>
              </w:rPr>
              <w:t>為利公開透明，並讓立法院監督各行政機關及基金預算執行情形，</w:t>
            </w:r>
            <w:proofErr w:type="gramStart"/>
            <w:r w:rsidRPr="0017379E">
              <w:rPr>
                <w:rFonts w:ascii="標楷體" w:eastAsia="標楷體" w:hAnsi="標楷體"/>
                <w:color w:val="000000"/>
                <w:sz w:val="25"/>
                <w:szCs w:val="25"/>
              </w:rPr>
              <w:t>俾</w:t>
            </w:r>
            <w:proofErr w:type="gramEnd"/>
            <w:r w:rsidRPr="0017379E">
              <w:rPr>
                <w:rFonts w:ascii="標楷體" w:eastAsia="標楷體" w:hAnsi="標楷體"/>
                <w:color w:val="000000"/>
                <w:sz w:val="25"/>
                <w:szCs w:val="25"/>
              </w:rPr>
              <w:t>利發揮預算財務效</w:t>
            </w:r>
            <w:r w:rsidRPr="00480988">
              <w:rPr>
                <w:rFonts w:ascii="標楷體" w:eastAsia="標楷體" w:hAnsi="標楷體"/>
                <w:color w:val="000000"/>
                <w:spacing w:val="-6"/>
                <w:sz w:val="25"/>
                <w:szCs w:val="25"/>
              </w:rPr>
              <w:t>益，</w:t>
            </w:r>
            <w:proofErr w:type="gramStart"/>
            <w:r w:rsidRPr="00480988">
              <w:rPr>
                <w:rFonts w:ascii="標楷體" w:eastAsia="標楷體" w:hAnsi="標楷體"/>
                <w:color w:val="000000"/>
                <w:spacing w:val="-6"/>
                <w:sz w:val="25"/>
                <w:szCs w:val="25"/>
              </w:rPr>
              <w:t>爰</w:t>
            </w:r>
            <w:proofErr w:type="gramEnd"/>
            <w:r w:rsidRPr="00480988">
              <w:rPr>
                <w:rFonts w:ascii="標楷體" w:eastAsia="標楷體" w:hAnsi="標楷體"/>
                <w:color w:val="000000"/>
                <w:spacing w:val="-6"/>
                <w:sz w:val="25"/>
                <w:szCs w:val="25"/>
              </w:rPr>
              <w:t>請自</w:t>
            </w:r>
            <w:proofErr w:type="gramStart"/>
            <w:r w:rsidRPr="00480988">
              <w:rPr>
                <w:rFonts w:ascii="標楷體" w:eastAsia="標楷體" w:hAnsi="標楷體"/>
                <w:spacing w:val="-6"/>
                <w:sz w:val="25"/>
                <w:szCs w:val="25"/>
              </w:rPr>
              <w:t>111</w:t>
            </w:r>
            <w:proofErr w:type="gramEnd"/>
            <w:r w:rsidRPr="00480988">
              <w:rPr>
                <w:rFonts w:ascii="標楷體" w:eastAsia="標楷體" w:hAnsi="標楷體"/>
                <w:spacing w:val="-6"/>
                <w:sz w:val="25"/>
                <w:szCs w:val="25"/>
              </w:rPr>
              <w:t>年度起各機關編列政策宣導經</w:t>
            </w:r>
            <w:r w:rsidRPr="0017379E">
              <w:rPr>
                <w:rFonts w:ascii="標楷體" w:eastAsia="標楷體" w:hAnsi="標楷體"/>
                <w:sz w:val="25"/>
                <w:szCs w:val="25"/>
              </w:rPr>
              <w:t>費應於單位預算書或附屬單位預算書中以表列方式呈現預算科目、金額、預計執行內容等，以利外界監督。</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rsidP="00D059B0">
            <w:pPr>
              <w:pStyle w:val="cjk"/>
              <w:spacing w:before="0" w:beforeAutospacing="0" w:line="280" w:lineRule="exact"/>
              <w:rPr>
                <w:rFonts w:ascii="標楷體" w:eastAsia="標楷體" w:hAnsi="標楷體"/>
                <w:sz w:val="25"/>
                <w:szCs w:val="25"/>
              </w:rPr>
            </w:pPr>
            <w:r w:rsidRPr="0017379E">
              <w:rPr>
                <w:rFonts w:ascii="標楷體" w:eastAsia="標楷體" w:hAnsi="標楷體"/>
                <w:color w:val="000000"/>
                <w:sz w:val="25"/>
                <w:szCs w:val="25"/>
              </w:rPr>
              <w:t>遵照辦理。</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rsidP="00D059B0">
            <w:pPr>
              <w:pStyle w:val="cjk"/>
              <w:spacing w:before="0" w:beforeAutospacing="0" w:line="280" w:lineRule="exact"/>
              <w:jc w:val="center"/>
              <w:rPr>
                <w:rFonts w:ascii="標楷體" w:eastAsia="標楷體" w:hAnsi="標楷體"/>
                <w:sz w:val="25"/>
                <w:szCs w:val="25"/>
              </w:rPr>
            </w:pPr>
            <w:r w:rsidRPr="0017379E">
              <w:rPr>
                <w:rFonts w:ascii="標楷體" w:eastAsia="標楷體" w:hAnsi="標楷體"/>
                <w:color w:val="000000"/>
                <w:sz w:val="25"/>
                <w:szCs w:val="25"/>
              </w:rPr>
              <w:t>三</w:t>
            </w:r>
          </w:p>
        </w:tc>
        <w:tc>
          <w:tcPr>
            <w:tcW w:w="5081" w:type="dxa"/>
            <w:tcBorders>
              <w:left w:val="single" w:sz="2" w:space="0" w:color="000000"/>
              <w:bottom w:val="single" w:sz="2" w:space="0" w:color="000000"/>
            </w:tcBorders>
            <w:shd w:val="clear" w:color="auto" w:fill="auto"/>
          </w:tcPr>
          <w:p w:rsidR="00AC141B" w:rsidRPr="0017379E" w:rsidRDefault="00AC141B" w:rsidP="00BC2596">
            <w:pPr>
              <w:pStyle w:val="cjk"/>
              <w:spacing w:before="0" w:beforeAutospacing="0" w:line="300" w:lineRule="exact"/>
              <w:rPr>
                <w:rFonts w:ascii="標楷體" w:eastAsia="標楷體" w:hAnsi="標楷體"/>
                <w:sz w:val="25"/>
                <w:szCs w:val="25"/>
              </w:rPr>
            </w:pPr>
            <w:r w:rsidRPr="0017379E">
              <w:rPr>
                <w:rFonts w:ascii="標楷體" w:eastAsia="標楷體" w:hAnsi="標楷體"/>
                <w:color w:val="000000"/>
                <w:sz w:val="25"/>
                <w:szCs w:val="25"/>
              </w:rPr>
              <w:t>為公開透明，並利立法院監督預算執行情形，政府各機關編列廣告費用及宣傳費用，須符合預算法第62條之1規定，按季將辦理</w:t>
            </w:r>
            <w:r w:rsidRPr="00480988">
              <w:rPr>
                <w:rFonts w:ascii="標楷體" w:eastAsia="標楷體" w:hAnsi="標楷體"/>
                <w:color w:val="000000"/>
                <w:spacing w:val="-10"/>
                <w:sz w:val="25"/>
                <w:szCs w:val="25"/>
              </w:rPr>
              <w:t>方式、政策效益及執行情形函送立法院備查，</w:t>
            </w:r>
            <w:proofErr w:type="gramStart"/>
            <w:r w:rsidRPr="0017379E">
              <w:rPr>
                <w:rFonts w:ascii="標楷體" w:eastAsia="標楷體" w:hAnsi="標楷體"/>
                <w:color w:val="000000"/>
                <w:sz w:val="25"/>
                <w:szCs w:val="25"/>
              </w:rPr>
              <w:t>俾</w:t>
            </w:r>
            <w:proofErr w:type="gramEnd"/>
            <w:r w:rsidRPr="0017379E">
              <w:rPr>
                <w:rFonts w:ascii="標楷體" w:eastAsia="標楷體" w:hAnsi="標楷體"/>
                <w:color w:val="000000"/>
                <w:sz w:val="25"/>
                <w:szCs w:val="25"/>
              </w:rPr>
              <w:t>利政府預算發揮最大效益。</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rsidP="00D059B0">
            <w:pPr>
              <w:pStyle w:val="cjk"/>
              <w:spacing w:before="0" w:beforeAutospacing="0" w:line="280" w:lineRule="exact"/>
              <w:rPr>
                <w:rFonts w:ascii="標楷體" w:eastAsia="標楷體" w:hAnsi="標楷體"/>
                <w:sz w:val="25"/>
                <w:szCs w:val="25"/>
              </w:rPr>
            </w:pPr>
            <w:r w:rsidRPr="0017379E">
              <w:rPr>
                <w:rFonts w:ascii="標楷體" w:eastAsia="標楷體" w:hAnsi="標楷體"/>
                <w:color w:val="000000"/>
                <w:sz w:val="25"/>
                <w:szCs w:val="25"/>
              </w:rPr>
              <w:t>遵照辦理。</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rsidP="00D059B0">
            <w:pPr>
              <w:pStyle w:val="cjk"/>
              <w:spacing w:before="0" w:beforeAutospacing="0" w:line="280" w:lineRule="exact"/>
              <w:jc w:val="center"/>
              <w:rPr>
                <w:rFonts w:ascii="標楷體" w:eastAsia="標楷體" w:hAnsi="標楷體"/>
                <w:sz w:val="25"/>
                <w:szCs w:val="25"/>
              </w:rPr>
            </w:pPr>
            <w:r w:rsidRPr="0017379E">
              <w:rPr>
                <w:rFonts w:ascii="標楷體" w:eastAsia="標楷體" w:hAnsi="標楷體"/>
                <w:color w:val="000000"/>
                <w:sz w:val="25"/>
                <w:szCs w:val="25"/>
              </w:rPr>
              <w:t>十一</w:t>
            </w:r>
          </w:p>
        </w:tc>
        <w:tc>
          <w:tcPr>
            <w:tcW w:w="5081" w:type="dxa"/>
            <w:tcBorders>
              <w:left w:val="single" w:sz="2" w:space="0" w:color="000000"/>
              <w:bottom w:val="single" w:sz="2" w:space="0" w:color="000000"/>
            </w:tcBorders>
            <w:shd w:val="clear" w:color="auto" w:fill="auto"/>
          </w:tcPr>
          <w:p w:rsidR="00AC141B" w:rsidRPr="0017379E" w:rsidRDefault="00AC141B" w:rsidP="00BC2596">
            <w:pPr>
              <w:pStyle w:val="cjk"/>
              <w:spacing w:before="0" w:beforeAutospacing="0" w:line="300" w:lineRule="exact"/>
              <w:rPr>
                <w:rFonts w:ascii="標楷體" w:eastAsia="標楷體" w:hAnsi="標楷體"/>
                <w:sz w:val="25"/>
                <w:szCs w:val="25"/>
              </w:rPr>
            </w:pPr>
            <w:r w:rsidRPr="0017379E">
              <w:rPr>
                <w:rFonts w:ascii="標楷體" w:eastAsia="標楷體" w:hAnsi="標楷體"/>
                <w:color w:val="000000"/>
                <w:sz w:val="25"/>
                <w:szCs w:val="25"/>
              </w:rPr>
              <w:t>依據文化基本法第26條，</w:t>
            </w:r>
            <w:proofErr w:type="gramStart"/>
            <w:r w:rsidRPr="0017379E">
              <w:rPr>
                <w:rFonts w:ascii="標楷體" w:eastAsia="標楷體" w:hAnsi="標楷體"/>
                <w:color w:val="000000"/>
                <w:sz w:val="25"/>
                <w:szCs w:val="25"/>
              </w:rPr>
              <w:t>文化部於108年11月</w:t>
            </w:r>
            <w:proofErr w:type="gramEnd"/>
            <w:r w:rsidRPr="0017379E">
              <w:rPr>
                <w:rFonts w:ascii="標楷體" w:eastAsia="標楷體" w:hAnsi="標楷體"/>
                <w:color w:val="000000"/>
                <w:sz w:val="25"/>
                <w:szCs w:val="25"/>
              </w:rPr>
              <w:t>發布施行文化藝術採購辦法，規範機關採</w:t>
            </w:r>
            <w:r w:rsidRPr="00480988">
              <w:rPr>
                <w:rFonts w:ascii="標楷體" w:eastAsia="標楷體" w:hAnsi="標楷體"/>
                <w:color w:val="000000"/>
                <w:spacing w:val="-8"/>
                <w:sz w:val="25"/>
                <w:szCs w:val="25"/>
              </w:rPr>
              <w:t>購文化藝術作品、藝文創作展演與研究、出版或相關藝文服務等，應優先適用上開辦法。為維護文化藝術價值、保障文化與藝術工作者權</w:t>
            </w:r>
            <w:r w:rsidRPr="0017379E">
              <w:rPr>
                <w:rFonts w:ascii="標楷體" w:eastAsia="標楷體" w:hAnsi="標楷體"/>
                <w:color w:val="000000"/>
                <w:sz w:val="25"/>
                <w:szCs w:val="25"/>
              </w:rPr>
              <w:t>益及促進文化藝術事業發展，請各單位包含</w:t>
            </w:r>
            <w:r w:rsidRPr="00BC2596">
              <w:rPr>
                <w:rFonts w:ascii="標楷體" w:eastAsia="標楷體" w:hAnsi="標楷體"/>
                <w:color w:val="000000"/>
                <w:spacing w:val="-18"/>
                <w:sz w:val="25"/>
                <w:szCs w:val="25"/>
              </w:rPr>
              <w:t>政府機關（構）、公立學校、公營事業、政府所</w:t>
            </w:r>
            <w:r w:rsidRPr="0017379E">
              <w:rPr>
                <w:rFonts w:ascii="標楷體" w:eastAsia="標楷體" w:hAnsi="標楷體"/>
                <w:color w:val="000000"/>
                <w:sz w:val="25"/>
                <w:szCs w:val="25"/>
              </w:rPr>
              <w:t>屬行政法人及財團法人進行藝文採購時，應</w:t>
            </w:r>
            <w:r w:rsidRPr="00BC2596">
              <w:rPr>
                <w:rFonts w:ascii="標楷體" w:eastAsia="標楷體" w:hAnsi="標楷體"/>
                <w:color w:val="000000"/>
                <w:spacing w:val="-12"/>
                <w:sz w:val="25"/>
                <w:szCs w:val="25"/>
              </w:rPr>
              <w:t>以「與創作者共有共享著作財產權」為原則，</w:t>
            </w:r>
            <w:r w:rsidRPr="0017379E">
              <w:rPr>
                <w:rFonts w:ascii="標楷體" w:eastAsia="標楷體" w:hAnsi="標楷體"/>
                <w:color w:val="000000"/>
                <w:sz w:val="25"/>
                <w:szCs w:val="25"/>
              </w:rPr>
              <w:t>且不應再強制要求創作者放棄行使著作人格權，</w:t>
            </w:r>
            <w:proofErr w:type="gramStart"/>
            <w:r w:rsidRPr="0017379E">
              <w:rPr>
                <w:rFonts w:ascii="標楷體" w:eastAsia="標楷體" w:hAnsi="標楷體"/>
                <w:color w:val="000000"/>
                <w:sz w:val="25"/>
                <w:szCs w:val="25"/>
              </w:rPr>
              <w:t>此外，</w:t>
            </w:r>
            <w:proofErr w:type="gramEnd"/>
            <w:r w:rsidRPr="0017379E">
              <w:rPr>
                <w:rFonts w:ascii="標楷體" w:eastAsia="標楷體" w:hAnsi="標楷體"/>
                <w:color w:val="000000"/>
                <w:sz w:val="25"/>
                <w:szCs w:val="25"/>
              </w:rPr>
              <w:t>應針對第一線採購人員進行文化藝術採購作業訓練及觀念宣導，以保障創作者之智慧財產權。</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rsidP="00D059B0">
            <w:pPr>
              <w:pStyle w:val="cjk"/>
              <w:spacing w:before="0" w:beforeAutospacing="0" w:line="280" w:lineRule="exact"/>
              <w:rPr>
                <w:rFonts w:ascii="標楷體" w:eastAsia="標楷體" w:hAnsi="標楷體"/>
                <w:sz w:val="25"/>
                <w:szCs w:val="25"/>
              </w:rPr>
            </w:pPr>
            <w:r w:rsidRPr="0017379E">
              <w:rPr>
                <w:rFonts w:ascii="標楷體" w:eastAsia="標楷體" w:hAnsi="標楷體"/>
                <w:color w:val="000000"/>
                <w:sz w:val="25"/>
                <w:szCs w:val="25"/>
              </w:rPr>
              <w:t>遵照辦理。</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rsidP="00D059B0">
            <w:pPr>
              <w:pStyle w:val="cjk"/>
              <w:jc w:val="center"/>
              <w:rPr>
                <w:sz w:val="25"/>
                <w:szCs w:val="25"/>
              </w:rPr>
            </w:pPr>
            <w:r w:rsidRPr="0017379E">
              <w:rPr>
                <w:rFonts w:ascii="標楷體" w:eastAsia="標楷體" w:hAnsi="標楷體"/>
                <w:color w:val="000000"/>
                <w:sz w:val="25"/>
                <w:szCs w:val="25"/>
              </w:rPr>
              <w:t>十三</w:t>
            </w:r>
          </w:p>
        </w:tc>
        <w:tc>
          <w:tcPr>
            <w:tcW w:w="5081" w:type="dxa"/>
            <w:tcBorders>
              <w:left w:val="single" w:sz="2" w:space="0" w:color="000000"/>
              <w:bottom w:val="single" w:sz="2" w:space="0" w:color="000000"/>
            </w:tcBorders>
            <w:shd w:val="clear" w:color="auto" w:fill="auto"/>
          </w:tcPr>
          <w:p w:rsidR="00AC141B" w:rsidRPr="0017379E" w:rsidRDefault="00AC141B" w:rsidP="00BC2596">
            <w:pPr>
              <w:pStyle w:val="cjk"/>
              <w:spacing w:before="0" w:beforeAutospacing="0" w:line="300" w:lineRule="exact"/>
              <w:rPr>
                <w:sz w:val="25"/>
                <w:szCs w:val="25"/>
              </w:rPr>
            </w:pPr>
            <w:r w:rsidRPr="0017379E">
              <w:rPr>
                <w:rFonts w:ascii="標楷體" w:eastAsia="標楷體" w:hAnsi="標楷體"/>
                <w:color w:val="000000"/>
                <w:sz w:val="25"/>
                <w:szCs w:val="25"/>
              </w:rPr>
              <w:t>有</w:t>
            </w:r>
            <w:proofErr w:type="gramStart"/>
            <w:r w:rsidRPr="0017379E">
              <w:rPr>
                <w:rFonts w:ascii="標楷體" w:eastAsia="標楷體" w:hAnsi="標楷體"/>
                <w:color w:val="000000"/>
                <w:sz w:val="25"/>
                <w:szCs w:val="25"/>
              </w:rPr>
              <w:t>鑑</w:t>
            </w:r>
            <w:proofErr w:type="gramEnd"/>
            <w:r w:rsidRPr="0017379E">
              <w:rPr>
                <w:rFonts w:ascii="標楷體" w:eastAsia="標楷體" w:hAnsi="標楷體"/>
                <w:color w:val="000000"/>
                <w:sz w:val="25"/>
                <w:szCs w:val="25"/>
              </w:rPr>
              <w:t>於近期立法院審查各項法案時，各目的事業</w:t>
            </w:r>
            <w:proofErr w:type="gramStart"/>
            <w:r w:rsidRPr="0017379E">
              <w:rPr>
                <w:rFonts w:ascii="標楷體" w:eastAsia="標楷體" w:hAnsi="標楷體"/>
                <w:color w:val="000000"/>
                <w:sz w:val="25"/>
                <w:szCs w:val="25"/>
              </w:rPr>
              <w:t>主管機關均未依據</w:t>
            </w:r>
            <w:proofErr w:type="gramEnd"/>
            <w:r w:rsidRPr="0017379E">
              <w:rPr>
                <w:rFonts w:ascii="標楷體" w:eastAsia="標楷體" w:hAnsi="標楷體"/>
                <w:color w:val="000000"/>
                <w:sz w:val="25"/>
                <w:szCs w:val="25"/>
              </w:rPr>
              <w:t>納稅者權利保護法第6</w:t>
            </w:r>
            <w:r w:rsidRPr="00BC2596">
              <w:rPr>
                <w:rFonts w:ascii="標楷體" w:eastAsia="標楷體" w:hAnsi="標楷體"/>
                <w:color w:val="000000"/>
                <w:spacing w:val="-8"/>
                <w:sz w:val="25"/>
                <w:szCs w:val="25"/>
              </w:rPr>
              <w:t>條之規定：「…租稅優惠之擬訂，應舉行公聽會並提出稅式支出評估」，與納稅者權利保護法施行細則第4 條規定：「業務主管機關</w:t>
            </w:r>
            <w:proofErr w:type="gramStart"/>
            <w:r w:rsidRPr="00BC2596">
              <w:rPr>
                <w:rFonts w:ascii="標楷體" w:eastAsia="標楷體" w:hAnsi="標楷體"/>
                <w:color w:val="000000"/>
                <w:spacing w:val="-8"/>
                <w:sz w:val="25"/>
                <w:szCs w:val="25"/>
              </w:rPr>
              <w:t>研擬</w:t>
            </w:r>
            <w:r w:rsidRPr="0017379E">
              <w:rPr>
                <w:rFonts w:ascii="標楷體" w:eastAsia="標楷體" w:hAnsi="標楷體"/>
                <w:color w:val="000000"/>
                <w:sz w:val="25"/>
                <w:szCs w:val="25"/>
              </w:rPr>
              <w:t>稅式</w:t>
            </w:r>
            <w:proofErr w:type="gramEnd"/>
            <w:r w:rsidRPr="0017379E">
              <w:rPr>
                <w:rFonts w:ascii="標楷體" w:eastAsia="標楷體" w:hAnsi="標楷體"/>
                <w:color w:val="000000"/>
                <w:sz w:val="25"/>
                <w:szCs w:val="25"/>
              </w:rPr>
              <w:t>支出法規，應於送立法院審議前舉行公聽會；前項公聽會會議記錄及稅式支出評估</w:t>
            </w:r>
            <w:r w:rsidRPr="00BC2596">
              <w:rPr>
                <w:rFonts w:ascii="標楷體" w:eastAsia="標楷體" w:hAnsi="標楷體"/>
                <w:color w:val="000000"/>
                <w:spacing w:val="-8"/>
                <w:sz w:val="25"/>
                <w:szCs w:val="25"/>
              </w:rPr>
              <w:t>報告應</w:t>
            </w:r>
            <w:proofErr w:type="gramStart"/>
            <w:r w:rsidRPr="00BC2596">
              <w:rPr>
                <w:rFonts w:ascii="標楷體" w:eastAsia="標楷體" w:hAnsi="標楷體"/>
                <w:color w:val="000000"/>
                <w:spacing w:val="-8"/>
                <w:sz w:val="25"/>
                <w:szCs w:val="25"/>
              </w:rPr>
              <w:t>併</w:t>
            </w:r>
            <w:proofErr w:type="gramEnd"/>
            <w:r w:rsidRPr="00BC2596">
              <w:rPr>
                <w:rFonts w:ascii="標楷體" w:eastAsia="標楷體" w:hAnsi="標楷體"/>
                <w:color w:val="000000"/>
                <w:spacing w:val="-8"/>
                <w:sz w:val="25"/>
                <w:szCs w:val="25"/>
              </w:rPr>
              <w:t>同租稅優惠法律送交立法院審議」。</w:t>
            </w:r>
            <w:r w:rsidRPr="0017379E">
              <w:rPr>
                <w:rFonts w:ascii="標楷體" w:eastAsia="標楷體" w:hAnsi="標楷體"/>
                <w:color w:val="000000"/>
                <w:sz w:val="25"/>
                <w:szCs w:val="25"/>
              </w:rPr>
              <w:t>為避免立法機關帶頭違法，</w:t>
            </w:r>
            <w:proofErr w:type="gramStart"/>
            <w:r w:rsidRPr="0017379E">
              <w:rPr>
                <w:rFonts w:ascii="標楷體" w:eastAsia="標楷體" w:hAnsi="標楷體"/>
                <w:color w:val="000000"/>
                <w:sz w:val="25"/>
                <w:szCs w:val="25"/>
              </w:rPr>
              <w:t>並陷立法委員</w:t>
            </w:r>
            <w:proofErr w:type="gramEnd"/>
            <w:r w:rsidRPr="0017379E">
              <w:rPr>
                <w:rFonts w:ascii="標楷體" w:eastAsia="標楷體" w:hAnsi="標楷體"/>
                <w:color w:val="000000"/>
                <w:sz w:val="25"/>
                <w:szCs w:val="25"/>
              </w:rPr>
              <w:t>於不義，</w:t>
            </w:r>
            <w:proofErr w:type="gramStart"/>
            <w:r w:rsidRPr="0017379E">
              <w:rPr>
                <w:rFonts w:ascii="標楷體" w:eastAsia="標楷體" w:hAnsi="標楷體"/>
                <w:color w:val="000000"/>
                <w:sz w:val="25"/>
                <w:szCs w:val="25"/>
              </w:rPr>
              <w:t>爰</w:t>
            </w:r>
            <w:proofErr w:type="gramEnd"/>
            <w:r w:rsidRPr="0017379E">
              <w:rPr>
                <w:rFonts w:ascii="標楷體" w:eastAsia="標楷體" w:hAnsi="標楷體"/>
                <w:color w:val="000000"/>
                <w:sz w:val="25"/>
                <w:szCs w:val="25"/>
              </w:rPr>
              <w:t>要求各行政部門應落實遵守相關規定，將公聽會與稅式支出評估完成後，</w:t>
            </w:r>
            <w:proofErr w:type="gramStart"/>
            <w:r w:rsidRPr="0017379E">
              <w:rPr>
                <w:rFonts w:ascii="標楷體" w:eastAsia="標楷體" w:hAnsi="標楷體"/>
                <w:color w:val="000000"/>
                <w:sz w:val="25"/>
                <w:szCs w:val="25"/>
              </w:rPr>
              <w:t>併</w:t>
            </w:r>
            <w:proofErr w:type="gramEnd"/>
            <w:r w:rsidRPr="0017379E">
              <w:rPr>
                <w:rFonts w:ascii="標楷體" w:eastAsia="標楷體" w:hAnsi="標楷體"/>
                <w:color w:val="000000"/>
                <w:sz w:val="25"/>
                <w:szCs w:val="25"/>
              </w:rPr>
              <w:t>同法案送立法院審議。</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pPr>
              <w:pStyle w:val="cjk"/>
              <w:rPr>
                <w:sz w:val="25"/>
                <w:szCs w:val="25"/>
              </w:rPr>
            </w:pPr>
            <w:r w:rsidRPr="0017379E">
              <w:rPr>
                <w:rFonts w:ascii="標楷體" w:eastAsia="標楷體" w:hAnsi="標楷體"/>
                <w:color w:val="000000"/>
                <w:sz w:val="25"/>
                <w:szCs w:val="25"/>
              </w:rPr>
              <w:t>遵照辦理。</w:t>
            </w:r>
          </w:p>
        </w:tc>
      </w:tr>
      <w:tr w:rsidR="00AC141B" w:rsidTr="00480988">
        <w:tc>
          <w:tcPr>
            <w:tcW w:w="9978" w:type="dxa"/>
            <w:gridSpan w:val="3"/>
            <w:tcBorders>
              <w:left w:val="single" w:sz="2" w:space="0" w:color="000000"/>
              <w:bottom w:val="single" w:sz="2" w:space="0" w:color="000000"/>
              <w:right w:val="single" w:sz="2" w:space="0" w:color="000000"/>
            </w:tcBorders>
            <w:shd w:val="clear" w:color="auto" w:fill="auto"/>
          </w:tcPr>
          <w:p w:rsidR="00AC141B" w:rsidRPr="0017379E" w:rsidRDefault="00AC141B" w:rsidP="00C91515">
            <w:pPr>
              <w:spacing w:line="340" w:lineRule="exact"/>
              <w:jc w:val="left"/>
              <w:rPr>
                <w:rFonts w:ascii="標楷體" w:hAnsi="標楷體" w:cs="標楷體"/>
                <w:b/>
                <w:bCs/>
                <w:sz w:val="32"/>
                <w:szCs w:val="32"/>
              </w:rPr>
            </w:pPr>
            <w:r w:rsidRPr="0017379E">
              <w:rPr>
                <w:rFonts w:ascii="標楷體" w:hAnsi="標楷體" w:cs="標楷體"/>
                <w:b/>
                <w:bCs/>
                <w:sz w:val="32"/>
                <w:szCs w:val="32"/>
              </w:rPr>
              <w:lastRenderedPageBreak/>
              <w:t>貳、各組審查決議部分</w:t>
            </w:r>
          </w:p>
          <w:p w:rsidR="00AC141B" w:rsidRPr="0017379E" w:rsidRDefault="0017379E" w:rsidP="00C91515">
            <w:pPr>
              <w:spacing w:line="340" w:lineRule="exact"/>
              <w:jc w:val="left"/>
              <w:rPr>
                <w:rFonts w:ascii="標楷體" w:hAnsi="標楷體" w:cs="標楷體"/>
                <w:b/>
                <w:bCs/>
                <w:sz w:val="32"/>
                <w:szCs w:val="32"/>
              </w:rPr>
            </w:pPr>
            <w:r w:rsidRPr="0017379E">
              <w:rPr>
                <w:rFonts w:ascii="標楷體" w:hAnsi="標楷體" w:cs="標楷體" w:hint="eastAsia"/>
                <w:b/>
                <w:bCs/>
                <w:sz w:val="32"/>
                <w:szCs w:val="32"/>
              </w:rPr>
              <w:t>內政委員會審議結果</w:t>
            </w:r>
          </w:p>
          <w:p w:rsidR="00AC141B" w:rsidRPr="0017379E" w:rsidRDefault="0017379E" w:rsidP="00C91515">
            <w:pPr>
              <w:pStyle w:val="cjk"/>
              <w:spacing w:before="0" w:beforeAutospacing="0" w:line="340" w:lineRule="exact"/>
              <w:rPr>
                <w:rFonts w:ascii="標楷體" w:eastAsia="標楷體" w:hAnsi="標楷體"/>
                <w:color w:val="000000"/>
                <w:sz w:val="28"/>
                <w:szCs w:val="28"/>
              </w:rPr>
            </w:pPr>
            <w:r w:rsidRPr="0017379E">
              <w:rPr>
                <w:rFonts w:ascii="標楷體" w:eastAsia="標楷體" w:hAnsi="標楷體" w:cs="標楷體" w:hint="eastAsia"/>
                <w:b/>
                <w:bCs/>
                <w:color w:val="000000"/>
                <w:sz w:val="28"/>
                <w:szCs w:val="28"/>
              </w:rPr>
              <w:t>歲出部分第2款第1項行政院</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rsidP="00D059B0">
            <w:pPr>
              <w:pStyle w:val="cjk"/>
              <w:jc w:val="center"/>
              <w:rPr>
                <w:sz w:val="25"/>
                <w:szCs w:val="25"/>
              </w:rPr>
            </w:pPr>
            <w:proofErr w:type="gramStart"/>
            <w:r w:rsidRPr="0017379E">
              <w:rPr>
                <w:rFonts w:ascii="標楷體" w:eastAsia="標楷體" w:hAnsi="標楷體"/>
                <w:color w:val="000000"/>
                <w:sz w:val="25"/>
                <w:szCs w:val="25"/>
              </w:rPr>
              <w:t>一</w:t>
            </w:r>
            <w:proofErr w:type="gramEnd"/>
          </w:p>
        </w:tc>
        <w:tc>
          <w:tcPr>
            <w:tcW w:w="5081" w:type="dxa"/>
            <w:tcBorders>
              <w:left w:val="single" w:sz="2" w:space="0" w:color="000000"/>
              <w:bottom w:val="single" w:sz="2" w:space="0" w:color="000000"/>
            </w:tcBorders>
            <w:shd w:val="clear" w:color="auto" w:fill="auto"/>
          </w:tcPr>
          <w:p w:rsidR="00AC141B" w:rsidRPr="0017379E" w:rsidRDefault="00AC141B" w:rsidP="00C91515">
            <w:pPr>
              <w:pStyle w:val="cjk"/>
              <w:spacing w:before="0" w:beforeAutospacing="0" w:line="300" w:lineRule="exact"/>
              <w:rPr>
                <w:sz w:val="25"/>
                <w:szCs w:val="25"/>
              </w:rPr>
            </w:pPr>
            <w:r w:rsidRPr="00BC2596">
              <w:rPr>
                <w:rFonts w:ascii="標楷體" w:eastAsia="標楷體" w:hAnsi="標楷體"/>
                <w:color w:val="000000"/>
                <w:spacing w:val="-8"/>
                <w:sz w:val="25"/>
                <w:szCs w:val="25"/>
              </w:rPr>
              <w:t>行政院與各公家機關大量製作懶人包、</w:t>
            </w:r>
            <w:proofErr w:type="gramStart"/>
            <w:r w:rsidRPr="00BC2596">
              <w:rPr>
                <w:rFonts w:ascii="標楷體" w:eastAsia="標楷體" w:hAnsi="標楷體"/>
                <w:color w:val="000000"/>
                <w:spacing w:val="-8"/>
                <w:sz w:val="25"/>
                <w:szCs w:val="25"/>
              </w:rPr>
              <w:t>梗圖流傳</w:t>
            </w:r>
            <w:proofErr w:type="gramEnd"/>
            <w:r w:rsidRPr="00BC2596">
              <w:rPr>
                <w:rFonts w:ascii="標楷體" w:eastAsia="標楷體" w:hAnsi="標楷體"/>
                <w:color w:val="000000"/>
                <w:spacing w:val="-8"/>
                <w:sz w:val="25"/>
                <w:szCs w:val="25"/>
              </w:rPr>
              <w:t>於網路，性質形同廣告宣傳，查「電視節目</w:t>
            </w:r>
            <w:r w:rsidRPr="00C91515">
              <w:rPr>
                <w:rFonts w:ascii="標楷體" w:eastAsia="標楷體" w:hAnsi="標楷體"/>
                <w:color w:val="000000"/>
                <w:spacing w:val="-18"/>
                <w:sz w:val="25"/>
                <w:szCs w:val="25"/>
              </w:rPr>
              <w:t>廣告區隔與置入性行銷及贊助管理辦法」及「廣</w:t>
            </w:r>
            <w:r w:rsidRPr="0017379E">
              <w:rPr>
                <w:rFonts w:ascii="標楷體" w:eastAsia="標楷體" w:hAnsi="標楷體"/>
                <w:color w:val="000000"/>
                <w:sz w:val="25"/>
                <w:szCs w:val="25"/>
              </w:rPr>
              <w:t>播節目廣告區隔與置入性行銷及贊助管理辦</w:t>
            </w:r>
            <w:r w:rsidRPr="00C91515">
              <w:rPr>
                <w:rFonts w:ascii="標楷體" w:eastAsia="標楷體" w:hAnsi="標楷體"/>
                <w:color w:val="000000"/>
                <w:spacing w:val="-16"/>
                <w:sz w:val="25"/>
                <w:szCs w:val="25"/>
              </w:rPr>
              <w:t>法」已明確規定須「明顯揭露置入者之名稱或商</w:t>
            </w:r>
            <w:r w:rsidRPr="0017379E">
              <w:rPr>
                <w:rFonts w:ascii="標楷體" w:eastAsia="標楷體" w:hAnsi="標楷體"/>
                <w:color w:val="000000"/>
                <w:sz w:val="25"/>
                <w:szCs w:val="25"/>
              </w:rPr>
              <w:t>標」，</w:t>
            </w:r>
            <w:proofErr w:type="gramStart"/>
            <w:r w:rsidRPr="0017379E">
              <w:rPr>
                <w:rFonts w:ascii="標楷體" w:eastAsia="標楷體" w:hAnsi="標楷體"/>
                <w:color w:val="000000"/>
                <w:sz w:val="25"/>
                <w:szCs w:val="25"/>
              </w:rPr>
              <w:t>爰</w:t>
            </w:r>
            <w:proofErr w:type="gramEnd"/>
            <w:r w:rsidRPr="0017379E">
              <w:rPr>
                <w:rFonts w:ascii="標楷體" w:eastAsia="標楷體" w:hAnsi="標楷體"/>
                <w:color w:val="000000"/>
                <w:sz w:val="25"/>
                <w:szCs w:val="25"/>
              </w:rPr>
              <w:t>要求行政院通令所屬，自</w:t>
            </w:r>
            <w:proofErr w:type="gramStart"/>
            <w:r w:rsidRPr="0017379E">
              <w:rPr>
                <w:rFonts w:ascii="標楷體" w:eastAsia="標楷體" w:hAnsi="標楷體"/>
                <w:color w:val="000000"/>
                <w:sz w:val="25"/>
                <w:szCs w:val="25"/>
              </w:rPr>
              <w:t>110</w:t>
            </w:r>
            <w:proofErr w:type="gramEnd"/>
            <w:r w:rsidRPr="0017379E">
              <w:rPr>
                <w:rFonts w:ascii="標楷體" w:eastAsia="標楷體" w:hAnsi="標楷體"/>
                <w:color w:val="000000"/>
                <w:sz w:val="25"/>
                <w:szCs w:val="25"/>
              </w:rPr>
              <w:t>年度起，凡公家機關自製或委外製作之網路宣傳品，皆須註明機關名稱。</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pPr>
              <w:pStyle w:val="cjk"/>
              <w:rPr>
                <w:sz w:val="25"/>
                <w:szCs w:val="25"/>
              </w:rPr>
            </w:pPr>
            <w:r w:rsidRPr="0017379E">
              <w:rPr>
                <w:rFonts w:ascii="標楷體" w:eastAsia="標楷體" w:hAnsi="標楷體"/>
                <w:color w:val="000000"/>
                <w:sz w:val="25"/>
                <w:szCs w:val="25"/>
              </w:rPr>
              <w:t>遵照辦理。</w:t>
            </w:r>
          </w:p>
        </w:tc>
      </w:tr>
      <w:tr w:rsidR="00240CC0" w:rsidTr="00480988">
        <w:tc>
          <w:tcPr>
            <w:tcW w:w="9978" w:type="dxa"/>
            <w:gridSpan w:val="3"/>
            <w:tcBorders>
              <w:left w:val="single" w:sz="2" w:space="0" w:color="000000"/>
              <w:bottom w:val="single" w:sz="2" w:space="0" w:color="000000"/>
              <w:right w:val="single" w:sz="2" w:space="0" w:color="000000"/>
            </w:tcBorders>
            <w:shd w:val="clear" w:color="auto" w:fill="auto"/>
          </w:tcPr>
          <w:p w:rsidR="00240CC0" w:rsidRPr="0017379E" w:rsidRDefault="003112A2" w:rsidP="00C91515">
            <w:pPr>
              <w:spacing w:line="340" w:lineRule="exact"/>
              <w:jc w:val="left"/>
              <w:rPr>
                <w:rFonts w:ascii="標楷體" w:hAnsi="標楷體" w:cs="標楷體"/>
                <w:b/>
                <w:bCs/>
                <w:sz w:val="32"/>
                <w:szCs w:val="32"/>
              </w:rPr>
            </w:pPr>
            <w:r w:rsidRPr="0017379E">
              <w:rPr>
                <w:rFonts w:ascii="標楷體" w:hAnsi="標楷體" w:cs="標楷體"/>
                <w:b/>
                <w:bCs/>
                <w:sz w:val="32"/>
                <w:szCs w:val="32"/>
              </w:rPr>
              <w:t>經濟委員會審議結果</w:t>
            </w:r>
          </w:p>
          <w:p w:rsidR="00240CC0" w:rsidRPr="0017379E" w:rsidRDefault="003112A2" w:rsidP="00C91515">
            <w:pPr>
              <w:spacing w:line="340" w:lineRule="exact"/>
              <w:jc w:val="left"/>
              <w:rPr>
                <w:rFonts w:ascii="標楷體" w:hAnsi="標楷體" w:cs="標楷體"/>
                <w:b/>
                <w:bCs/>
                <w:color w:val="000000"/>
                <w:szCs w:val="28"/>
              </w:rPr>
            </w:pPr>
            <w:r w:rsidRPr="0017379E">
              <w:rPr>
                <w:rFonts w:ascii="標楷體" w:hAnsi="標楷體" w:cs="標楷體"/>
                <w:b/>
                <w:bCs/>
                <w:color w:val="000000"/>
                <w:szCs w:val="28"/>
              </w:rPr>
              <w:t>歲出部分第13款第1項經濟部</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rsidP="0017379E">
            <w:pPr>
              <w:pStyle w:val="cjk"/>
              <w:spacing w:before="0" w:beforeAutospacing="0" w:line="320" w:lineRule="exact"/>
              <w:rPr>
                <w:sz w:val="25"/>
                <w:szCs w:val="25"/>
              </w:rPr>
            </w:pPr>
            <w:r w:rsidRPr="0017379E">
              <w:rPr>
                <w:rFonts w:ascii="標楷體" w:eastAsia="標楷體" w:hAnsi="標楷體"/>
                <w:sz w:val="25"/>
                <w:szCs w:val="25"/>
              </w:rPr>
              <w:t>四十六</w:t>
            </w:r>
          </w:p>
        </w:tc>
        <w:tc>
          <w:tcPr>
            <w:tcW w:w="5081" w:type="dxa"/>
            <w:tcBorders>
              <w:left w:val="single" w:sz="2" w:space="0" w:color="000000"/>
              <w:bottom w:val="single" w:sz="2" w:space="0" w:color="000000"/>
            </w:tcBorders>
            <w:shd w:val="clear" w:color="auto" w:fill="auto"/>
          </w:tcPr>
          <w:p w:rsidR="00AC141B" w:rsidRPr="0017379E" w:rsidRDefault="00AC141B" w:rsidP="00C91515">
            <w:pPr>
              <w:pStyle w:val="cjk"/>
              <w:spacing w:before="0" w:beforeAutospacing="0" w:line="300" w:lineRule="exact"/>
              <w:ind w:left="-57"/>
              <w:rPr>
                <w:sz w:val="25"/>
                <w:szCs w:val="25"/>
              </w:rPr>
            </w:pPr>
            <w:r w:rsidRPr="0017379E">
              <w:rPr>
                <w:rFonts w:ascii="標楷體" w:eastAsia="標楷體" w:hAnsi="標楷體"/>
                <w:color w:val="000000"/>
                <w:sz w:val="25"/>
                <w:szCs w:val="25"/>
              </w:rPr>
              <w:t>中小企業處預計109年底前於高雄市成立「前鎮新創園」，然而比較資源分配，中小企業處對林口新創園以亞洲矽谷新創鏈結計畫編列近3.5億元公務預算，對台南沙崙新創園以前</w:t>
            </w:r>
            <w:proofErr w:type="gramStart"/>
            <w:r w:rsidRPr="0017379E">
              <w:rPr>
                <w:rFonts w:ascii="標楷體" w:eastAsia="標楷體" w:hAnsi="標楷體"/>
                <w:color w:val="000000"/>
                <w:sz w:val="25"/>
                <w:szCs w:val="25"/>
              </w:rPr>
              <w:t>瞻</w:t>
            </w:r>
            <w:proofErr w:type="gramEnd"/>
            <w:r w:rsidRPr="0017379E">
              <w:rPr>
                <w:rFonts w:ascii="標楷體" w:eastAsia="標楷體" w:hAnsi="標楷體"/>
                <w:color w:val="000000"/>
                <w:sz w:val="25"/>
                <w:szCs w:val="25"/>
              </w:rPr>
              <w:t>基礎建設經費編列至少每年1億元共6億元經</w:t>
            </w:r>
            <w:r w:rsidRPr="00C91515">
              <w:rPr>
                <w:rFonts w:ascii="標楷體" w:eastAsia="標楷體" w:hAnsi="標楷體"/>
                <w:color w:val="000000"/>
                <w:spacing w:val="-8"/>
                <w:sz w:val="25"/>
                <w:szCs w:val="25"/>
              </w:rPr>
              <w:t>費，相較之下，擬成立之「前鎮新創園」於110</w:t>
            </w:r>
            <w:r w:rsidRPr="0017379E">
              <w:rPr>
                <w:rFonts w:ascii="標楷體" w:eastAsia="標楷體" w:hAnsi="標楷體"/>
                <w:color w:val="000000"/>
                <w:sz w:val="25"/>
                <w:szCs w:val="25"/>
              </w:rPr>
              <w:t>年僅預算編列600萬元經費，並預計到115年下半年度開始公告招商，116年才正式營運。高雄市刻正積極於發展地方新創事業，經濟部對協助高雄新創產業之決心卻令人擔憂。</w:t>
            </w:r>
            <w:proofErr w:type="gramStart"/>
            <w:r w:rsidRPr="0017379E">
              <w:rPr>
                <w:rFonts w:ascii="標楷體" w:eastAsia="標楷體" w:hAnsi="標楷體"/>
                <w:color w:val="000000"/>
                <w:sz w:val="25"/>
                <w:szCs w:val="25"/>
              </w:rPr>
              <w:t>爰</w:t>
            </w:r>
            <w:proofErr w:type="gramEnd"/>
            <w:r w:rsidRPr="0017379E">
              <w:rPr>
                <w:rFonts w:ascii="標楷體" w:eastAsia="標楷體" w:hAnsi="標楷體"/>
                <w:color w:val="000000"/>
                <w:sz w:val="25"/>
                <w:szCs w:val="25"/>
              </w:rPr>
              <w:t>要求經濟部應加速設置「前鎮新創園」，目標於110年6月掛牌營運並取得空間，正式啟動對高雄在地新創事業之服務。</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rsidP="0017379E">
            <w:pPr>
              <w:pStyle w:val="cjk"/>
              <w:spacing w:before="0" w:beforeAutospacing="0" w:line="320" w:lineRule="exact"/>
              <w:rPr>
                <w:sz w:val="25"/>
                <w:szCs w:val="25"/>
              </w:rPr>
            </w:pPr>
            <w:r w:rsidRPr="0017379E">
              <w:rPr>
                <w:rFonts w:ascii="標楷體" w:eastAsia="標楷體" w:hAnsi="標楷體"/>
                <w:color w:val="000000"/>
                <w:sz w:val="25"/>
                <w:szCs w:val="25"/>
              </w:rPr>
              <w:t>本案將結合「亞洲新灣區</w:t>
            </w:r>
            <w:r w:rsidRPr="0017379E">
              <w:rPr>
                <w:rFonts w:ascii="標楷體" w:eastAsia="標楷體" w:hAnsi="標楷體"/>
                <w:sz w:val="25"/>
                <w:szCs w:val="25"/>
              </w:rPr>
              <w:t xml:space="preserve">5G </w:t>
            </w:r>
            <w:proofErr w:type="spellStart"/>
            <w:r w:rsidRPr="0017379E">
              <w:rPr>
                <w:rFonts w:ascii="標楷體" w:eastAsia="標楷體" w:hAnsi="標楷體"/>
                <w:sz w:val="25"/>
                <w:szCs w:val="25"/>
              </w:rPr>
              <w:t>AIoT</w:t>
            </w:r>
            <w:proofErr w:type="spellEnd"/>
            <w:r w:rsidRPr="0017379E">
              <w:rPr>
                <w:rFonts w:ascii="標楷體" w:eastAsia="標楷體" w:hAnsi="標楷體"/>
                <w:sz w:val="25"/>
                <w:szCs w:val="25"/>
              </w:rPr>
              <w:t>創新園區」規劃，運用高雄軟體園區鴻海研發大樓3樓及8樓推動建置「</w:t>
            </w:r>
            <w:proofErr w:type="gramStart"/>
            <w:r w:rsidRPr="0017379E">
              <w:rPr>
                <w:rFonts w:ascii="標楷體" w:eastAsia="標楷體" w:hAnsi="標楷體"/>
                <w:sz w:val="25"/>
                <w:szCs w:val="25"/>
              </w:rPr>
              <w:t>亞灣新創</w:t>
            </w:r>
            <w:proofErr w:type="gramEnd"/>
            <w:r w:rsidRPr="0017379E">
              <w:rPr>
                <w:rFonts w:ascii="標楷體" w:eastAsia="標楷體" w:hAnsi="標楷體"/>
                <w:sz w:val="25"/>
                <w:szCs w:val="25"/>
              </w:rPr>
              <w:t>園」，預定110年10月開幕。</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pPr>
              <w:pStyle w:val="cjk"/>
              <w:rPr>
                <w:sz w:val="26"/>
                <w:szCs w:val="26"/>
              </w:rPr>
            </w:pPr>
            <w:r w:rsidRPr="0017379E">
              <w:rPr>
                <w:rFonts w:ascii="標楷體" w:eastAsia="標楷體" w:hAnsi="標楷體"/>
                <w:color w:val="000000"/>
                <w:sz w:val="26"/>
                <w:szCs w:val="26"/>
              </w:rPr>
              <w:t>一０五</w:t>
            </w:r>
          </w:p>
        </w:tc>
        <w:tc>
          <w:tcPr>
            <w:tcW w:w="5081" w:type="dxa"/>
            <w:tcBorders>
              <w:left w:val="single" w:sz="2" w:space="0" w:color="000000"/>
              <w:bottom w:val="single" w:sz="2" w:space="0" w:color="000000"/>
            </w:tcBorders>
            <w:shd w:val="clear" w:color="auto" w:fill="auto"/>
          </w:tcPr>
          <w:p w:rsidR="00AC141B" w:rsidRPr="0017379E" w:rsidRDefault="00AC141B" w:rsidP="00C91515">
            <w:pPr>
              <w:pStyle w:val="cjk"/>
              <w:spacing w:before="0" w:beforeAutospacing="0" w:line="300" w:lineRule="exact"/>
              <w:ind w:left="-57"/>
              <w:rPr>
                <w:sz w:val="25"/>
                <w:szCs w:val="25"/>
              </w:rPr>
            </w:pPr>
            <w:r w:rsidRPr="0017379E">
              <w:rPr>
                <w:rFonts w:ascii="標楷體" w:eastAsia="標楷體" w:hAnsi="標楷體"/>
                <w:color w:val="000000"/>
                <w:sz w:val="25"/>
                <w:szCs w:val="25"/>
              </w:rPr>
              <w:t>對外貿易為我國經濟主要成長動能之一，</w:t>
            </w:r>
            <w:r w:rsidRPr="0017379E">
              <w:rPr>
                <w:rFonts w:ascii="標楷體" w:eastAsia="標楷體" w:hAnsi="標楷體"/>
                <w:sz w:val="25"/>
                <w:szCs w:val="25"/>
              </w:rPr>
              <w:t>108年我國經濟成長率2.7%，輸出之貢獻率達0.79%，又我國出口長期以製造業為主，108</w:t>
            </w:r>
            <w:r w:rsidRPr="00C91515">
              <w:rPr>
                <w:rFonts w:ascii="標楷體" w:eastAsia="標楷體" w:hAnsi="標楷體"/>
                <w:spacing w:val="-8"/>
                <w:sz w:val="25"/>
                <w:szCs w:val="25"/>
              </w:rPr>
              <w:t>年製造業產品占出口總額比率99.67%。經濟部</w:t>
            </w:r>
            <w:r w:rsidRPr="0017379E">
              <w:rPr>
                <w:rFonts w:ascii="標楷體" w:eastAsia="標楷體" w:hAnsi="標楷體"/>
                <w:sz w:val="25"/>
                <w:szCs w:val="25"/>
              </w:rPr>
              <w:t>中小企業處近年來雖持續於「中小企業科技應用」工作計畫中，執行「推動中小企業智慧領</w:t>
            </w:r>
            <w:r w:rsidRPr="00C91515">
              <w:rPr>
                <w:rFonts w:ascii="標楷體" w:eastAsia="標楷體" w:hAnsi="標楷體"/>
                <w:spacing w:val="-14"/>
                <w:sz w:val="25"/>
                <w:szCs w:val="25"/>
              </w:rPr>
              <w:t>航拓銷國際計畫」、「推動</w:t>
            </w:r>
            <w:proofErr w:type="gramStart"/>
            <w:r w:rsidRPr="00C91515">
              <w:rPr>
                <w:rFonts w:ascii="標楷體" w:eastAsia="標楷體" w:hAnsi="標楷體"/>
                <w:spacing w:val="-14"/>
                <w:sz w:val="25"/>
                <w:szCs w:val="25"/>
              </w:rPr>
              <w:t>中小企業跨域創新</w:t>
            </w:r>
            <w:proofErr w:type="gramEnd"/>
            <w:r w:rsidRPr="00C91515">
              <w:rPr>
                <w:rFonts w:ascii="標楷體" w:eastAsia="標楷體" w:hAnsi="標楷體"/>
                <w:spacing w:val="-14"/>
                <w:sz w:val="25"/>
                <w:szCs w:val="25"/>
              </w:rPr>
              <w:t>加</w:t>
            </w:r>
            <w:r w:rsidRPr="00C91515">
              <w:rPr>
                <w:rFonts w:ascii="標楷體" w:eastAsia="標楷體" w:hAnsi="標楷體"/>
                <w:spacing w:val="-12"/>
                <w:sz w:val="25"/>
                <w:szCs w:val="25"/>
              </w:rPr>
              <w:t>值計畫</w:t>
            </w:r>
            <w:r w:rsidRPr="00C91515">
              <w:rPr>
                <w:rFonts w:ascii="標楷體" w:eastAsia="標楷體" w:hAnsi="標楷體"/>
                <w:color w:val="000000"/>
                <w:spacing w:val="-12"/>
                <w:sz w:val="25"/>
                <w:szCs w:val="25"/>
              </w:rPr>
              <w:t>」、「提升偏鄉企業數位行銷應用能力計</w:t>
            </w:r>
            <w:r w:rsidRPr="00C91515">
              <w:rPr>
                <w:rFonts w:ascii="標楷體" w:eastAsia="標楷體" w:hAnsi="標楷體"/>
                <w:color w:val="000000"/>
                <w:spacing w:val="-24"/>
                <w:sz w:val="25"/>
                <w:szCs w:val="25"/>
              </w:rPr>
              <w:t>畫」、「推動中小企業雲端創新應用發展計畫」、</w:t>
            </w:r>
            <w:r w:rsidRPr="001537CF">
              <w:rPr>
                <w:rFonts w:ascii="標楷體" w:eastAsia="標楷體" w:hAnsi="標楷體"/>
                <w:color w:val="000000"/>
                <w:spacing w:val="-22"/>
                <w:sz w:val="25"/>
                <w:szCs w:val="25"/>
              </w:rPr>
              <w:t>「輔導小微型企業數位轉型及永續發展計畫」、</w:t>
            </w:r>
            <w:r w:rsidRPr="0017379E">
              <w:rPr>
                <w:rFonts w:ascii="標楷體" w:eastAsia="標楷體" w:hAnsi="標楷體"/>
                <w:color w:val="000000"/>
                <w:sz w:val="25"/>
                <w:szCs w:val="25"/>
              </w:rPr>
              <w:lastRenderedPageBreak/>
              <w:t>「推升</w:t>
            </w:r>
            <w:proofErr w:type="gramStart"/>
            <w:r w:rsidRPr="0017379E">
              <w:rPr>
                <w:rFonts w:ascii="標楷體" w:eastAsia="標楷體" w:hAnsi="標楷體"/>
                <w:color w:val="000000"/>
                <w:sz w:val="25"/>
                <w:szCs w:val="25"/>
              </w:rPr>
              <w:t>中小企業跨域生態</w:t>
            </w:r>
            <w:proofErr w:type="gramEnd"/>
            <w:r w:rsidRPr="0017379E">
              <w:rPr>
                <w:rFonts w:ascii="標楷體" w:eastAsia="標楷體" w:hAnsi="標楷體"/>
                <w:color w:val="000000"/>
                <w:sz w:val="25"/>
                <w:szCs w:val="25"/>
              </w:rPr>
              <w:t>系價值共創計畫」等</w:t>
            </w:r>
            <w:r w:rsidRPr="001537CF">
              <w:rPr>
                <w:rFonts w:ascii="標楷體" w:eastAsia="標楷體" w:hAnsi="標楷體"/>
                <w:color w:val="000000"/>
                <w:spacing w:val="14"/>
                <w:sz w:val="25"/>
                <w:szCs w:val="25"/>
              </w:rPr>
              <w:t>措施，以強化中小企業數位應用與營運之能力</w:t>
            </w:r>
            <w:r w:rsidRPr="001537CF">
              <w:rPr>
                <w:rFonts w:ascii="標楷體" w:eastAsia="標楷體" w:hAnsi="標楷體"/>
                <w:color w:val="000000"/>
                <w:spacing w:val="12"/>
                <w:sz w:val="25"/>
                <w:szCs w:val="25"/>
              </w:rPr>
              <w:t>中小企業，冀拓展多元行銷提高中小企業之</w:t>
            </w:r>
            <w:r w:rsidRPr="001537CF">
              <w:rPr>
                <w:rFonts w:ascii="標楷體" w:eastAsia="標楷體" w:hAnsi="標楷體"/>
                <w:color w:val="000000"/>
                <w:spacing w:val="10"/>
                <w:sz w:val="25"/>
                <w:szCs w:val="25"/>
              </w:rPr>
              <w:t>國際行銷能力；惟據調查結果，中小型製造</w:t>
            </w:r>
            <w:r w:rsidRPr="0017379E">
              <w:rPr>
                <w:rFonts w:ascii="標楷體" w:eastAsia="標楷體" w:hAnsi="標楷體"/>
                <w:color w:val="000000"/>
                <w:sz w:val="25"/>
                <w:szCs w:val="25"/>
              </w:rPr>
              <w:t>業之數位行銷能力仍待積極提升。</w:t>
            </w:r>
            <w:proofErr w:type="gramStart"/>
            <w:r w:rsidRPr="0017379E">
              <w:rPr>
                <w:rFonts w:ascii="標楷體" w:eastAsia="標楷體" w:hAnsi="標楷體"/>
                <w:color w:val="000000"/>
                <w:sz w:val="25"/>
                <w:szCs w:val="25"/>
              </w:rPr>
              <w:t>爰</w:t>
            </w:r>
            <w:proofErr w:type="gramEnd"/>
            <w:r w:rsidRPr="0017379E">
              <w:rPr>
                <w:rFonts w:ascii="標楷體" w:eastAsia="標楷體" w:hAnsi="標楷體"/>
                <w:color w:val="000000"/>
                <w:sz w:val="25"/>
                <w:szCs w:val="25"/>
              </w:rPr>
              <w:t>要求經</w:t>
            </w:r>
            <w:r w:rsidRPr="001537CF">
              <w:rPr>
                <w:rFonts w:ascii="標楷體" w:eastAsia="標楷體" w:hAnsi="標楷體"/>
                <w:color w:val="000000"/>
                <w:spacing w:val="10"/>
                <w:sz w:val="25"/>
                <w:szCs w:val="25"/>
              </w:rPr>
              <w:t>濟部檢討相關計畫與方案之執行成效，於3</w:t>
            </w:r>
            <w:r w:rsidRPr="001537CF">
              <w:rPr>
                <w:rFonts w:ascii="標楷體" w:eastAsia="標楷體" w:hAnsi="標楷體"/>
                <w:spacing w:val="10"/>
                <w:sz w:val="25"/>
                <w:szCs w:val="25"/>
              </w:rPr>
              <w:t>個</w:t>
            </w:r>
            <w:r w:rsidRPr="0017379E">
              <w:rPr>
                <w:rFonts w:ascii="標楷體" w:eastAsia="標楷體" w:hAnsi="標楷體"/>
                <w:sz w:val="25"/>
                <w:szCs w:val="25"/>
              </w:rPr>
              <w:t>月內提出書面報告送立法院經濟委員會。</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rsidP="0017379E">
            <w:pPr>
              <w:pStyle w:val="cjk"/>
              <w:rPr>
                <w:sz w:val="25"/>
                <w:szCs w:val="25"/>
              </w:rPr>
            </w:pPr>
            <w:proofErr w:type="gramStart"/>
            <w:r w:rsidRPr="0017379E">
              <w:rPr>
                <w:rFonts w:ascii="標楷體" w:eastAsia="標楷體" w:hAnsi="標楷體"/>
                <w:color w:val="000000"/>
                <w:sz w:val="25"/>
                <w:szCs w:val="25"/>
              </w:rPr>
              <w:lastRenderedPageBreak/>
              <w:t>本案業於</w:t>
            </w:r>
            <w:proofErr w:type="gramEnd"/>
            <w:r w:rsidRPr="0017379E">
              <w:rPr>
                <w:rFonts w:ascii="標楷體" w:eastAsia="標楷體" w:hAnsi="標楷體"/>
                <w:color w:val="000000"/>
                <w:sz w:val="25"/>
                <w:szCs w:val="25"/>
              </w:rPr>
              <w:t>110年4月20日以經</w:t>
            </w:r>
            <w:proofErr w:type="gramStart"/>
            <w:r w:rsidRPr="0017379E">
              <w:rPr>
                <w:rFonts w:ascii="標楷體" w:eastAsia="標楷體" w:hAnsi="標楷體"/>
                <w:color w:val="000000"/>
                <w:sz w:val="25"/>
                <w:szCs w:val="25"/>
              </w:rPr>
              <w:t>授企字</w:t>
            </w:r>
            <w:proofErr w:type="gramEnd"/>
            <w:r w:rsidRPr="0017379E">
              <w:rPr>
                <w:rFonts w:ascii="標楷體" w:eastAsia="標楷體" w:hAnsi="標楷體"/>
                <w:color w:val="000000"/>
                <w:sz w:val="25"/>
                <w:szCs w:val="25"/>
              </w:rPr>
              <w:t>第11020390890號函，將書面報告送立法院在案。</w:t>
            </w:r>
          </w:p>
        </w:tc>
      </w:tr>
      <w:tr w:rsidR="00240CC0" w:rsidTr="00480988">
        <w:tc>
          <w:tcPr>
            <w:tcW w:w="9978" w:type="dxa"/>
            <w:gridSpan w:val="3"/>
            <w:tcBorders>
              <w:left w:val="single" w:sz="2" w:space="0" w:color="000000"/>
              <w:bottom w:val="single" w:sz="2" w:space="0" w:color="000000"/>
              <w:right w:val="single" w:sz="2" w:space="0" w:color="000000"/>
            </w:tcBorders>
            <w:shd w:val="clear" w:color="auto" w:fill="auto"/>
          </w:tcPr>
          <w:p w:rsidR="00240CC0" w:rsidRPr="0017379E" w:rsidRDefault="003112A2" w:rsidP="001537CF">
            <w:pPr>
              <w:spacing w:line="340" w:lineRule="exact"/>
              <w:ind w:left="567" w:hanging="567"/>
              <w:jc w:val="left"/>
              <w:rPr>
                <w:rFonts w:ascii="標楷體" w:hAnsi="標楷體" w:cs="標楷體"/>
                <w:b/>
                <w:bCs/>
                <w:sz w:val="32"/>
                <w:szCs w:val="32"/>
              </w:rPr>
            </w:pPr>
            <w:r w:rsidRPr="0017379E">
              <w:rPr>
                <w:rFonts w:ascii="標楷體" w:hAnsi="標楷體" w:cs="標楷體"/>
                <w:b/>
                <w:bCs/>
                <w:sz w:val="32"/>
                <w:szCs w:val="32"/>
              </w:rPr>
              <w:lastRenderedPageBreak/>
              <w:t>經濟委員會審議結果</w:t>
            </w:r>
          </w:p>
          <w:p w:rsidR="00240CC0" w:rsidRPr="0017379E" w:rsidRDefault="003112A2" w:rsidP="001537CF">
            <w:pPr>
              <w:spacing w:line="340" w:lineRule="exact"/>
              <w:ind w:left="567" w:hanging="567"/>
              <w:jc w:val="left"/>
              <w:rPr>
                <w:rFonts w:ascii="標楷體" w:hAnsi="標楷體" w:cs="標楷體"/>
                <w:b/>
                <w:bCs/>
                <w:szCs w:val="28"/>
              </w:rPr>
            </w:pPr>
            <w:r w:rsidRPr="0017379E">
              <w:rPr>
                <w:rFonts w:ascii="標楷體" w:hAnsi="標楷體" w:cs="標楷體"/>
                <w:b/>
                <w:bCs/>
                <w:szCs w:val="28"/>
              </w:rPr>
              <w:t>歲出部分第13款第7項中小企業處</w:t>
            </w:r>
          </w:p>
        </w:tc>
      </w:tr>
      <w:tr w:rsidR="00AC141B" w:rsidTr="00480988">
        <w:tc>
          <w:tcPr>
            <w:tcW w:w="1070" w:type="dxa"/>
            <w:tcBorders>
              <w:left w:val="single" w:sz="2" w:space="0" w:color="000000"/>
              <w:bottom w:val="single" w:sz="2" w:space="0" w:color="000000"/>
            </w:tcBorders>
            <w:shd w:val="clear" w:color="auto" w:fill="auto"/>
          </w:tcPr>
          <w:p w:rsidR="00AC141B" w:rsidRPr="0017379E" w:rsidRDefault="00AC141B" w:rsidP="0017379E">
            <w:pPr>
              <w:spacing w:line="340" w:lineRule="exact"/>
              <w:jc w:val="center"/>
              <w:rPr>
                <w:rFonts w:ascii="標楷體" w:hAnsi="標楷體" w:cs="新細明體"/>
                <w:sz w:val="25"/>
                <w:szCs w:val="25"/>
              </w:rPr>
            </w:pPr>
            <w:proofErr w:type="gramStart"/>
            <w:r w:rsidRPr="0017379E">
              <w:rPr>
                <w:rFonts w:ascii="標楷體" w:hAnsi="標楷體"/>
                <w:sz w:val="25"/>
                <w:szCs w:val="25"/>
              </w:rPr>
              <w:t>一</w:t>
            </w:r>
            <w:proofErr w:type="gramEnd"/>
          </w:p>
        </w:tc>
        <w:tc>
          <w:tcPr>
            <w:tcW w:w="5081" w:type="dxa"/>
            <w:tcBorders>
              <w:left w:val="single" w:sz="2" w:space="0" w:color="000000"/>
              <w:bottom w:val="single" w:sz="2" w:space="0" w:color="000000"/>
            </w:tcBorders>
            <w:shd w:val="clear" w:color="auto" w:fill="auto"/>
          </w:tcPr>
          <w:p w:rsidR="00AC141B" w:rsidRPr="0017379E" w:rsidRDefault="00AC141B" w:rsidP="001537CF">
            <w:pPr>
              <w:pStyle w:val="cjk1"/>
              <w:spacing w:before="0" w:beforeAutospacing="0" w:line="310" w:lineRule="exact"/>
              <w:ind w:left="-57"/>
              <w:rPr>
                <w:rFonts w:ascii="標楷體" w:eastAsia="標楷體" w:hAnsi="標楷體"/>
                <w:sz w:val="25"/>
                <w:szCs w:val="25"/>
              </w:rPr>
            </w:pPr>
            <w:proofErr w:type="gramStart"/>
            <w:r w:rsidRPr="0017379E">
              <w:rPr>
                <w:rFonts w:ascii="標楷體" w:eastAsia="標楷體" w:hAnsi="標楷體"/>
                <w:color w:val="000000"/>
                <w:sz w:val="25"/>
                <w:szCs w:val="25"/>
              </w:rPr>
              <w:t>110</w:t>
            </w:r>
            <w:proofErr w:type="gramEnd"/>
            <w:r w:rsidRPr="0017379E">
              <w:rPr>
                <w:rFonts w:ascii="標楷體" w:eastAsia="標楷體" w:hAnsi="標楷體"/>
                <w:sz w:val="25"/>
                <w:szCs w:val="25"/>
              </w:rPr>
              <w:t>年度</w:t>
            </w:r>
            <w:proofErr w:type="gramStart"/>
            <w:r w:rsidRPr="0017379E">
              <w:rPr>
                <w:rFonts w:ascii="標楷體" w:eastAsia="標楷體" w:hAnsi="標楷體"/>
                <w:sz w:val="25"/>
                <w:szCs w:val="25"/>
              </w:rPr>
              <w:t>中小企業處歲出</w:t>
            </w:r>
            <w:proofErr w:type="gramEnd"/>
            <w:r w:rsidRPr="0017379E">
              <w:rPr>
                <w:rFonts w:ascii="標楷體" w:eastAsia="標楷體" w:hAnsi="標楷體"/>
                <w:sz w:val="25"/>
                <w:szCs w:val="25"/>
              </w:rPr>
              <w:t>預算第1目「中小企</w:t>
            </w:r>
            <w:r w:rsidRPr="001537CF">
              <w:rPr>
                <w:rFonts w:ascii="標楷體" w:eastAsia="標楷體" w:hAnsi="標楷體"/>
                <w:spacing w:val="-10"/>
                <w:sz w:val="25"/>
                <w:szCs w:val="25"/>
              </w:rPr>
              <w:t>業科技應用－01運用科技創新轉型升級」項下</w:t>
            </w:r>
            <w:r w:rsidRPr="0017379E">
              <w:rPr>
                <w:rFonts w:ascii="標楷體" w:eastAsia="標楷體" w:hAnsi="標楷體"/>
                <w:sz w:val="25"/>
                <w:szCs w:val="25"/>
              </w:rPr>
              <w:t>「3.輔導小微型企業數位轉型及永續發展計</w:t>
            </w:r>
            <w:r w:rsidRPr="001537CF">
              <w:rPr>
                <w:rFonts w:ascii="標楷體" w:eastAsia="標楷體" w:hAnsi="標楷體"/>
                <w:spacing w:val="-10"/>
                <w:sz w:val="25"/>
                <w:szCs w:val="25"/>
              </w:rPr>
              <w:t>畫」編列3億1,875萬元，凍結該預算10%，</w:t>
            </w:r>
            <w:proofErr w:type="gramStart"/>
            <w:r w:rsidRPr="001537CF">
              <w:rPr>
                <w:rFonts w:ascii="標楷體" w:eastAsia="標楷體" w:hAnsi="標楷體"/>
                <w:spacing w:val="-10"/>
                <w:sz w:val="25"/>
                <w:szCs w:val="25"/>
              </w:rPr>
              <w:t>俟</w:t>
            </w:r>
            <w:proofErr w:type="gramEnd"/>
            <w:r w:rsidRPr="0017379E">
              <w:rPr>
                <w:rFonts w:ascii="標楷體" w:eastAsia="標楷體" w:hAnsi="標楷體"/>
                <w:sz w:val="25"/>
                <w:szCs w:val="25"/>
              </w:rPr>
              <w:t>向立法院經濟委員會提出書面報告後，始得動支。</w:t>
            </w:r>
          </w:p>
        </w:tc>
        <w:tc>
          <w:tcPr>
            <w:tcW w:w="3827" w:type="dxa"/>
            <w:tcBorders>
              <w:left w:val="single" w:sz="2" w:space="0" w:color="000000"/>
              <w:bottom w:val="single" w:sz="2" w:space="0" w:color="000000"/>
              <w:right w:val="single" w:sz="2" w:space="0" w:color="000000"/>
            </w:tcBorders>
            <w:shd w:val="clear" w:color="auto" w:fill="auto"/>
          </w:tcPr>
          <w:p w:rsidR="00AC141B" w:rsidRPr="0017379E" w:rsidRDefault="00AC141B" w:rsidP="0017379E">
            <w:pPr>
              <w:pStyle w:val="cjk1"/>
              <w:spacing w:before="0" w:beforeAutospacing="0" w:line="340" w:lineRule="exact"/>
              <w:rPr>
                <w:rFonts w:ascii="標楷體" w:eastAsia="標楷體" w:hAnsi="標楷體"/>
                <w:sz w:val="25"/>
                <w:szCs w:val="25"/>
              </w:rPr>
            </w:pPr>
            <w:r w:rsidRPr="0017379E">
              <w:rPr>
                <w:rFonts w:ascii="標楷體" w:eastAsia="標楷體" w:hAnsi="標楷體"/>
                <w:sz w:val="25"/>
                <w:szCs w:val="25"/>
              </w:rPr>
              <w:t>本案業經立法院110年</w:t>
            </w:r>
            <w:r w:rsidRPr="0017379E">
              <w:rPr>
                <w:rFonts w:ascii="標楷體" w:eastAsia="標楷體" w:hAnsi="標楷體"/>
                <w:color w:val="000000"/>
                <w:sz w:val="25"/>
                <w:szCs w:val="25"/>
              </w:rPr>
              <w:t>5月24日</w:t>
            </w:r>
            <w:r w:rsidRPr="0017379E">
              <w:rPr>
                <w:rFonts w:ascii="標楷體" w:eastAsia="標楷體" w:hAnsi="標楷體" w:hint="eastAsia"/>
                <w:color w:val="000000"/>
                <w:sz w:val="25"/>
                <w:szCs w:val="25"/>
              </w:rPr>
              <w:t>台立院議字第</w:t>
            </w:r>
            <w:r w:rsidRPr="0017379E">
              <w:rPr>
                <w:rFonts w:ascii="標楷體" w:eastAsia="標楷體" w:hAnsi="標楷體"/>
                <w:color w:val="000000"/>
                <w:sz w:val="25"/>
                <w:szCs w:val="25"/>
              </w:rPr>
              <w:t>1100702141</w:t>
            </w:r>
            <w:r w:rsidRPr="0017379E">
              <w:rPr>
                <w:rFonts w:ascii="標楷體" w:eastAsia="標楷體" w:hAnsi="標楷體" w:hint="eastAsia"/>
                <w:sz w:val="25"/>
                <w:szCs w:val="25"/>
              </w:rPr>
              <w:t>號</w:t>
            </w:r>
            <w:r w:rsidRPr="0017379E">
              <w:rPr>
                <w:rFonts w:ascii="標楷體" w:eastAsia="標楷體" w:hAnsi="標楷體"/>
                <w:color w:val="000000"/>
                <w:sz w:val="25"/>
                <w:szCs w:val="25"/>
              </w:rPr>
              <w:t>函復</w:t>
            </w:r>
            <w:r w:rsidRPr="0017379E">
              <w:rPr>
                <w:rFonts w:ascii="標楷體" w:eastAsia="標楷體" w:hAnsi="標楷體"/>
                <w:sz w:val="25"/>
                <w:szCs w:val="25"/>
              </w:rPr>
              <w:t>准予動支在案。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17379E" w:rsidRDefault="00AC141B" w:rsidP="0017379E">
            <w:pPr>
              <w:spacing w:before="100" w:beforeAutospacing="1"/>
              <w:jc w:val="center"/>
              <w:rPr>
                <w:rFonts w:ascii="標楷體" w:hAnsi="標楷體" w:cs="新細明體"/>
                <w:sz w:val="25"/>
                <w:szCs w:val="25"/>
              </w:rPr>
            </w:pPr>
            <w:r w:rsidRPr="0017379E">
              <w:rPr>
                <w:rFonts w:ascii="標楷體" w:hAnsi="標楷體"/>
                <w:sz w:val="25"/>
                <w:szCs w:val="25"/>
              </w:rPr>
              <w:t>二</w:t>
            </w:r>
          </w:p>
        </w:tc>
        <w:tc>
          <w:tcPr>
            <w:tcW w:w="5081" w:type="dxa"/>
            <w:tcBorders>
              <w:top w:val="single" w:sz="2" w:space="0" w:color="000000"/>
              <w:left w:val="single" w:sz="2" w:space="0" w:color="000000"/>
              <w:bottom w:val="single" w:sz="2" w:space="0" w:color="000000"/>
            </w:tcBorders>
            <w:shd w:val="clear" w:color="auto" w:fill="auto"/>
          </w:tcPr>
          <w:p w:rsidR="00AC141B" w:rsidRPr="0017379E" w:rsidRDefault="00AC141B" w:rsidP="001537CF">
            <w:pPr>
              <w:pStyle w:val="cjk1"/>
              <w:spacing w:before="0" w:beforeAutospacing="0" w:line="310" w:lineRule="exact"/>
              <w:ind w:left="-57"/>
              <w:rPr>
                <w:rFonts w:ascii="標楷體" w:eastAsia="標楷體" w:hAnsi="標楷體"/>
                <w:sz w:val="25"/>
                <w:szCs w:val="25"/>
              </w:rPr>
            </w:pPr>
            <w:r w:rsidRPr="0017379E">
              <w:rPr>
                <w:rFonts w:ascii="標楷體" w:eastAsia="標楷體" w:hAnsi="標楷體"/>
                <w:color w:val="000000"/>
                <w:sz w:val="25"/>
                <w:szCs w:val="25"/>
              </w:rPr>
              <w:t>有</w:t>
            </w:r>
            <w:proofErr w:type="gramStart"/>
            <w:r w:rsidRPr="0017379E">
              <w:rPr>
                <w:rFonts w:ascii="標楷體" w:eastAsia="標楷體" w:hAnsi="標楷體"/>
                <w:color w:val="000000"/>
                <w:sz w:val="25"/>
                <w:szCs w:val="25"/>
              </w:rPr>
              <w:t>鑑</w:t>
            </w:r>
            <w:proofErr w:type="gramEnd"/>
            <w:r w:rsidRPr="0017379E">
              <w:rPr>
                <w:rFonts w:ascii="標楷體" w:eastAsia="標楷體" w:hAnsi="標楷體"/>
                <w:color w:val="000000"/>
                <w:sz w:val="25"/>
                <w:szCs w:val="25"/>
              </w:rPr>
              <w:t>於中小企業處於</w:t>
            </w:r>
            <w:proofErr w:type="gramStart"/>
            <w:r w:rsidRPr="0017379E">
              <w:rPr>
                <w:rFonts w:ascii="標楷體" w:eastAsia="標楷體" w:hAnsi="標楷體"/>
                <w:color w:val="000000"/>
                <w:sz w:val="25"/>
                <w:szCs w:val="25"/>
              </w:rPr>
              <w:t>110</w:t>
            </w:r>
            <w:proofErr w:type="gramEnd"/>
            <w:r w:rsidRPr="0017379E">
              <w:rPr>
                <w:rFonts w:ascii="標楷體" w:eastAsia="標楷體" w:hAnsi="標楷體"/>
                <w:color w:val="000000"/>
                <w:sz w:val="25"/>
                <w:szCs w:val="25"/>
              </w:rPr>
              <w:t>年度新增「數位平台服務與科技應用推動計畫」，擬建置使用者視角政府服務平台，</w:t>
            </w:r>
            <w:proofErr w:type="gramStart"/>
            <w:r w:rsidRPr="0017379E">
              <w:rPr>
                <w:rFonts w:ascii="標楷體" w:eastAsia="標楷體" w:hAnsi="標楷體"/>
                <w:color w:val="000000"/>
                <w:sz w:val="25"/>
                <w:szCs w:val="25"/>
              </w:rPr>
              <w:t>串接跨政府</w:t>
            </w:r>
            <w:proofErr w:type="gramEnd"/>
            <w:r w:rsidRPr="0017379E">
              <w:rPr>
                <w:rFonts w:ascii="標楷體" w:eastAsia="標楷體" w:hAnsi="標楷體"/>
                <w:color w:val="000000"/>
                <w:sz w:val="25"/>
                <w:szCs w:val="25"/>
              </w:rPr>
              <w:t>服務，提供企業快速便利服務。然經查中小企業處為推動「企業對政府雲端機器可讀介面優化」，將納入使用者體驗優化功能，並優化既有服務(優先</w:t>
            </w:r>
            <w:proofErr w:type="gramStart"/>
            <w:r w:rsidRPr="0017379E">
              <w:rPr>
                <w:rFonts w:ascii="標楷體" w:eastAsia="標楷體" w:hAnsi="標楷體"/>
                <w:color w:val="000000"/>
                <w:sz w:val="25"/>
                <w:szCs w:val="25"/>
              </w:rPr>
              <w:t>介</w:t>
            </w:r>
            <w:proofErr w:type="gramEnd"/>
            <w:r w:rsidRPr="0017379E">
              <w:rPr>
                <w:rFonts w:ascii="標楷體" w:eastAsia="標楷體" w:hAnsi="標楷體"/>
                <w:color w:val="000000"/>
                <w:sz w:val="25"/>
                <w:szCs w:val="25"/>
              </w:rPr>
              <w:t>接改善企業最</w:t>
            </w:r>
            <w:proofErr w:type="gramStart"/>
            <w:r w:rsidRPr="0017379E">
              <w:rPr>
                <w:rFonts w:ascii="標楷體" w:eastAsia="標楷體" w:hAnsi="標楷體"/>
                <w:color w:val="000000"/>
                <w:sz w:val="25"/>
                <w:szCs w:val="25"/>
              </w:rPr>
              <w:t>常用且難用</w:t>
            </w:r>
            <w:proofErr w:type="gramEnd"/>
            <w:r w:rsidRPr="0017379E">
              <w:rPr>
                <w:rFonts w:ascii="標楷體" w:eastAsia="標楷體" w:hAnsi="標楷體"/>
                <w:color w:val="000000"/>
                <w:sz w:val="25"/>
                <w:szCs w:val="25"/>
              </w:rPr>
              <w:t>之10項服務，定期與相關部會協調資料格式及API開放</w:t>
            </w:r>
            <w:proofErr w:type="gramStart"/>
            <w:r w:rsidRPr="0017379E">
              <w:rPr>
                <w:rFonts w:ascii="標楷體" w:eastAsia="標楷體" w:hAnsi="標楷體"/>
                <w:color w:val="000000"/>
                <w:sz w:val="25"/>
                <w:szCs w:val="25"/>
              </w:rPr>
              <w:t>介</w:t>
            </w:r>
            <w:proofErr w:type="gramEnd"/>
            <w:r w:rsidRPr="0017379E">
              <w:rPr>
                <w:rFonts w:ascii="標楷體" w:eastAsia="標楷體" w:hAnsi="標楷體"/>
                <w:color w:val="000000"/>
                <w:sz w:val="25"/>
                <w:szCs w:val="25"/>
              </w:rPr>
              <w:t>接等)，但由於平台涉及部會眾多，</w:t>
            </w:r>
            <w:proofErr w:type="gramStart"/>
            <w:r w:rsidRPr="0017379E">
              <w:rPr>
                <w:rFonts w:ascii="標楷體" w:eastAsia="標楷體" w:hAnsi="標楷體"/>
                <w:color w:val="000000"/>
                <w:sz w:val="25"/>
                <w:szCs w:val="25"/>
              </w:rPr>
              <w:t>攸</w:t>
            </w:r>
            <w:proofErr w:type="gramEnd"/>
            <w:r w:rsidRPr="0017379E">
              <w:rPr>
                <w:rFonts w:ascii="標楷體" w:eastAsia="標楷體" w:hAnsi="標楷體"/>
                <w:color w:val="000000"/>
                <w:sz w:val="25"/>
                <w:szCs w:val="25"/>
              </w:rPr>
              <w:t>關資訊串接機制、平台議題處理、資料釋出機制及收費分潤機制等多項議題，</w:t>
            </w:r>
            <w:proofErr w:type="gramStart"/>
            <w:r w:rsidRPr="0017379E">
              <w:rPr>
                <w:rFonts w:ascii="標楷體" w:eastAsia="標楷體" w:hAnsi="標楷體"/>
                <w:color w:val="000000"/>
                <w:sz w:val="25"/>
                <w:szCs w:val="25"/>
              </w:rPr>
              <w:t>爰</w:t>
            </w:r>
            <w:proofErr w:type="gramEnd"/>
            <w:r w:rsidRPr="0017379E">
              <w:rPr>
                <w:rFonts w:ascii="標楷體" w:eastAsia="標楷體" w:hAnsi="標楷體"/>
                <w:color w:val="000000"/>
                <w:sz w:val="25"/>
                <w:szCs w:val="25"/>
              </w:rPr>
              <w:t>需進行跨部會溝通協調。職是</w:t>
            </w:r>
            <w:proofErr w:type="gramStart"/>
            <w:r w:rsidRPr="0017379E">
              <w:rPr>
                <w:rFonts w:ascii="標楷體" w:eastAsia="標楷體" w:hAnsi="標楷體"/>
                <w:color w:val="000000"/>
                <w:sz w:val="25"/>
                <w:szCs w:val="25"/>
              </w:rPr>
              <w:t>之</w:t>
            </w:r>
            <w:proofErr w:type="gramEnd"/>
            <w:r w:rsidRPr="0017379E">
              <w:rPr>
                <w:rFonts w:ascii="標楷體" w:eastAsia="標楷體" w:hAnsi="標楷體"/>
                <w:color w:val="000000"/>
                <w:sz w:val="25"/>
                <w:szCs w:val="25"/>
              </w:rPr>
              <w:t>故，要求經濟部中小企業處針對資料格式串接等</w:t>
            </w:r>
            <w:proofErr w:type="gramStart"/>
            <w:r w:rsidRPr="0017379E">
              <w:rPr>
                <w:rFonts w:ascii="標楷體" w:eastAsia="標楷體" w:hAnsi="標楷體"/>
                <w:color w:val="000000"/>
                <w:sz w:val="25"/>
                <w:szCs w:val="25"/>
              </w:rPr>
              <w:t>攸</w:t>
            </w:r>
            <w:proofErr w:type="gramEnd"/>
            <w:r w:rsidRPr="0017379E">
              <w:rPr>
                <w:rFonts w:ascii="標楷體" w:eastAsia="標楷體" w:hAnsi="標楷體"/>
                <w:color w:val="000000"/>
                <w:sz w:val="25"/>
                <w:szCs w:val="25"/>
              </w:rPr>
              <w:t>關平台使用等議題，應審慎規劃及協調跨部會資訊串接機制、平台議題處理等問題，</w:t>
            </w:r>
            <w:proofErr w:type="gramStart"/>
            <w:r w:rsidRPr="0017379E">
              <w:rPr>
                <w:rFonts w:ascii="標楷體" w:eastAsia="標楷體" w:hAnsi="標楷體"/>
                <w:color w:val="000000"/>
                <w:sz w:val="25"/>
                <w:szCs w:val="25"/>
              </w:rPr>
              <w:t>俾</w:t>
            </w:r>
            <w:proofErr w:type="gramEnd"/>
            <w:r w:rsidRPr="0017379E">
              <w:rPr>
                <w:rFonts w:ascii="標楷體" w:eastAsia="標楷體" w:hAnsi="標楷體"/>
                <w:color w:val="000000"/>
                <w:sz w:val="25"/>
                <w:szCs w:val="25"/>
              </w:rPr>
              <w:t>完備企業對政府雲端機器可讀介面優化並達整合實績，並於3個月內將跨部會溝通協調及整合規劃提出書面報告送立法院經濟委員會。</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17379E" w:rsidRDefault="00AC141B" w:rsidP="0017379E">
            <w:pPr>
              <w:pStyle w:val="cjk1"/>
              <w:spacing w:before="0" w:beforeAutospacing="0" w:line="320" w:lineRule="exact"/>
              <w:rPr>
                <w:rFonts w:ascii="標楷體" w:eastAsia="標楷體" w:hAnsi="標楷體"/>
                <w:sz w:val="25"/>
                <w:szCs w:val="25"/>
              </w:rPr>
            </w:pPr>
            <w:proofErr w:type="gramStart"/>
            <w:r w:rsidRPr="0017379E">
              <w:rPr>
                <w:rFonts w:ascii="標楷體" w:eastAsia="標楷體" w:hAnsi="標楷體"/>
                <w:color w:val="000000"/>
                <w:sz w:val="25"/>
                <w:szCs w:val="25"/>
              </w:rPr>
              <w:t>本案業於</w:t>
            </w:r>
            <w:proofErr w:type="gramEnd"/>
            <w:r w:rsidRPr="0017379E">
              <w:rPr>
                <w:rFonts w:ascii="標楷體" w:eastAsia="標楷體" w:hAnsi="標楷體"/>
                <w:color w:val="000000"/>
                <w:sz w:val="25"/>
                <w:szCs w:val="25"/>
              </w:rPr>
              <w:t>110年3月8日以經</w:t>
            </w:r>
            <w:proofErr w:type="gramStart"/>
            <w:r w:rsidRPr="0017379E">
              <w:rPr>
                <w:rFonts w:ascii="標楷體" w:eastAsia="標楷體" w:hAnsi="標楷體"/>
                <w:color w:val="000000"/>
                <w:sz w:val="25"/>
                <w:szCs w:val="25"/>
              </w:rPr>
              <w:t>授企字</w:t>
            </w:r>
            <w:proofErr w:type="gramEnd"/>
            <w:r w:rsidRPr="0017379E">
              <w:rPr>
                <w:rFonts w:ascii="標楷體" w:eastAsia="標楷體" w:hAnsi="標楷體"/>
                <w:color w:val="000000"/>
                <w:sz w:val="25"/>
                <w:szCs w:val="25"/>
              </w:rPr>
              <w:t>第11020390480號函，將書面報告送立法院在案。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433F7B" w:rsidRDefault="00AC141B" w:rsidP="00433F7B">
            <w:pPr>
              <w:spacing w:before="100" w:beforeAutospacing="1"/>
              <w:jc w:val="center"/>
              <w:rPr>
                <w:rFonts w:ascii="標楷體" w:hAnsi="標楷體" w:cs="新細明體"/>
                <w:sz w:val="25"/>
                <w:szCs w:val="25"/>
              </w:rPr>
            </w:pPr>
            <w:r w:rsidRPr="00433F7B">
              <w:rPr>
                <w:rFonts w:ascii="標楷體" w:hAnsi="標楷體"/>
                <w:sz w:val="25"/>
                <w:szCs w:val="25"/>
              </w:rPr>
              <w:t>三</w:t>
            </w:r>
          </w:p>
        </w:tc>
        <w:tc>
          <w:tcPr>
            <w:tcW w:w="5081" w:type="dxa"/>
            <w:tcBorders>
              <w:top w:val="single" w:sz="2" w:space="0" w:color="000000"/>
              <w:left w:val="single" w:sz="2" w:space="0" w:color="000000"/>
              <w:bottom w:val="single" w:sz="2" w:space="0" w:color="000000"/>
            </w:tcBorders>
            <w:shd w:val="clear" w:color="auto" w:fill="auto"/>
          </w:tcPr>
          <w:p w:rsidR="00AC141B" w:rsidRPr="00433F7B" w:rsidRDefault="00AC141B" w:rsidP="008B1208">
            <w:pPr>
              <w:pStyle w:val="cjk1"/>
              <w:spacing w:before="0" w:beforeAutospacing="0" w:line="320" w:lineRule="exact"/>
              <w:ind w:left="-57"/>
              <w:rPr>
                <w:rFonts w:ascii="標楷體" w:eastAsia="標楷體" w:hAnsi="標楷體"/>
                <w:sz w:val="25"/>
                <w:szCs w:val="25"/>
              </w:rPr>
            </w:pPr>
            <w:r w:rsidRPr="00433F7B">
              <w:rPr>
                <w:rFonts w:ascii="標楷體" w:eastAsia="標楷體" w:hAnsi="標楷體"/>
                <w:color w:val="000000"/>
                <w:sz w:val="25"/>
                <w:szCs w:val="25"/>
              </w:rPr>
              <w:t>中小企業處於中小企業科技應用項下新增「輔</w:t>
            </w:r>
            <w:r w:rsidRPr="001537CF">
              <w:rPr>
                <w:rFonts w:ascii="標楷體" w:eastAsia="標楷體" w:hAnsi="標楷體"/>
                <w:color w:val="000000"/>
                <w:spacing w:val="-14"/>
                <w:sz w:val="25"/>
                <w:szCs w:val="25"/>
              </w:rPr>
              <w:t>導小微型企業數位轉型及永續發展計畫」，</w:t>
            </w:r>
            <w:proofErr w:type="gramStart"/>
            <w:r w:rsidRPr="001537CF">
              <w:rPr>
                <w:rFonts w:ascii="標楷體" w:eastAsia="標楷體" w:hAnsi="標楷體"/>
                <w:spacing w:val="-14"/>
                <w:sz w:val="25"/>
                <w:szCs w:val="25"/>
              </w:rPr>
              <w:t>110</w:t>
            </w:r>
            <w:proofErr w:type="gramEnd"/>
            <w:r w:rsidRPr="00433F7B">
              <w:rPr>
                <w:rFonts w:ascii="標楷體" w:eastAsia="標楷體" w:hAnsi="標楷體"/>
                <w:sz w:val="25"/>
                <w:szCs w:val="25"/>
              </w:rPr>
              <w:lastRenderedPageBreak/>
              <w:t>年度編列3億1,875萬元(強化/輔導城鄉產業1億9,975萬元、在</w:t>
            </w:r>
            <w:proofErr w:type="gramStart"/>
            <w:r w:rsidRPr="00433F7B">
              <w:rPr>
                <w:rFonts w:ascii="標楷體" w:eastAsia="標楷體" w:hAnsi="標楷體"/>
                <w:sz w:val="25"/>
                <w:szCs w:val="25"/>
              </w:rPr>
              <w:t>地共好數位</w:t>
            </w:r>
            <w:proofErr w:type="gramEnd"/>
            <w:r w:rsidRPr="00433F7B">
              <w:rPr>
                <w:rFonts w:ascii="標楷體" w:eastAsia="標楷體" w:hAnsi="標楷體"/>
                <w:sz w:val="25"/>
                <w:szCs w:val="25"/>
              </w:rPr>
              <w:t>創新計畫1億</w:t>
            </w:r>
            <w:r w:rsidRPr="001537CF">
              <w:rPr>
                <w:rFonts w:ascii="標楷體" w:eastAsia="標楷體" w:hAnsi="標楷體"/>
                <w:spacing w:val="-10"/>
                <w:kern w:val="25"/>
                <w:sz w:val="25"/>
                <w:szCs w:val="25"/>
              </w:rPr>
              <w:t>1,900萬元)以及「推動中小企業區域數位創</w:t>
            </w:r>
            <w:r w:rsidRPr="00433F7B">
              <w:rPr>
                <w:rFonts w:ascii="標楷體" w:eastAsia="標楷體" w:hAnsi="標楷體"/>
                <w:sz w:val="25"/>
                <w:szCs w:val="25"/>
              </w:rPr>
              <w:t>新</w:t>
            </w:r>
            <w:r w:rsidRPr="001537CF">
              <w:rPr>
                <w:rFonts w:ascii="標楷體" w:eastAsia="標楷體" w:hAnsi="標楷體"/>
                <w:spacing w:val="-8"/>
                <w:sz w:val="25"/>
                <w:szCs w:val="25"/>
              </w:rPr>
              <w:t>暨法制協進計畫」，</w:t>
            </w:r>
            <w:proofErr w:type="gramStart"/>
            <w:r w:rsidRPr="001537CF">
              <w:rPr>
                <w:rFonts w:ascii="標楷體" w:eastAsia="標楷體" w:hAnsi="標楷體"/>
                <w:spacing w:val="-8"/>
                <w:sz w:val="25"/>
                <w:szCs w:val="25"/>
              </w:rPr>
              <w:t>110</w:t>
            </w:r>
            <w:proofErr w:type="gramEnd"/>
            <w:r w:rsidRPr="001537CF">
              <w:rPr>
                <w:rFonts w:ascii="標楷體" w:eastAsia="標楷體" w:hAnsi="標楷體"/>
                <w:spacing w:val="-8"/>
                <w:sz w:val="25"/>
                <w:szCs w:val="25"/>
              </w:rPr>
              <w:t>年度編列3,159萬3</w:t>
            </w:r>
            <w:r w:rsidRPr="00433F7B">
              <w:rPr>
                <w:rFonts w:ascii="標楷體" w:eastAsia="標楷體" w:hAnsi="標楷體"/>
                <w:sz w:val="25"/>
                <w:szCs w:val="25"/>
              </w:rPr>
              <w:t>千元。「輔導小微型企業數位轉型及永續發展計</w:t>
            </w:r>
            <w:r w:rsidRPr="008B1208">
              <w:rPr>
                <w:rFonts w:ascii="標楷體" w:eastAsia="標楷體" w:hAnsi="標楷體"/>
                <w:spacing w:val="-8"/>
                <w:sz w:val="25"/>
                <w:szCs w:val="25"/>
              </w:rPr>
              <w:t>畫」期程自110至113年度，包含強化/輔導城</w:t>
            </w:r>
            <w:r w:rsidRPr="00433F7B">
              <w:rPr>
                <w:rFonts w:ascii="標楷體" w:eastAsia="標楷體" w:hAnsi="標楷體"/>
                <w:sz w:val="25"/>
                <w:szCs w:val="25"/>
              </w:rPr>
              <w:t>鄉產業(總經費7.99億元，</w:t>
            </w:r>
            <w:proofErr w:type="gramStart"/>
            <w:r w:rsidRPr="00433F7B">
              <w:rPr>
                <w:rFonts w:ascii="標楷體" w:eastAsia="標楷體" w:hAnsi="標楷體"/>
                <w:sz w:val="25"/>
                <w:szCs w:val="25"/>
              </w:rPr>
              <w:t>110</w:t>
            </w:r>
            <w:proofErr w:type="gramEnd"/>
            <w:r w:rsidRPr="00433F7B">
              <w:rPr>
                <w:rFonts w:ascii="標楷體" w:eastAsia="標楷體" w:hAnsi="標楷體"/>
                <w:sz w:val="25"/>
                <w:szCs w:val="25"/>
              </w:rPr>
              <w:t>年度編列1億9,975萬元)及在</w:t>
            </w:r>
            <w:proofErr w:type="gramStart"/>
            <w:r w:rsidRPr="00433F7B">
              <w:rPr>
                <w:rFonts w:ascii="標楷體" w:eastAsia="標楷體" w:hAnsi="標楷體"/>
                <w:sz w:val="25"/>
                <w:szCs w:val="25"/>
              </w:rPr>
              <w:t>地共好數位</w:t>
            </w:r>
            <w:proofErr w:type="gramEnd"/>
            <w:r w:rsidRPr="00433F7B">
              <w:rPr>
                <w:rFonts w:ascii="標楷體" w:eastAsia="標楷體" w:hAnsi="標楷體"/>
                <w:sz w:val="25"/>
                <w:szCs w:val="25"/>
              </w:rPr>
              <w:t>創新計畫(總經費4.76億元，</w:t>
            </w:r>
            <w:proofErr w:type="gramStart"/>
            <w:r w:rsidRPr="00433F7B">
              <w:rPr>
                <w:rFonts w:ascii="標楷體" w:eastAsia="標楷體" w:hAnsi="標楷體"/>
                <w:sz w:val="25"/>
                <w:szCs w:val="25"/>
              </w:rPr>
              <w:t>110</w:t>
            </w:r>
            <w:proofErr w:type="gramEnd"/>
            <w:r w:rsidRPr="00433F7B">
              <w:rPr>
                <w:rFonts w:ascii="標楷體" w:eastAsia="標楷體" w:hAnsi="標楷體"/>
                <w:sz w:val="25"/>
                <w:szCs w:val="25"/>
              </w:rPr>
              <w:t>年度編列1.19億元)2項分計</w:t>
            </w:r>
            <w:r w:rsidRPr="008B1208">
              <w:rPr>
                <w:rFonts w:ascii="標楷體" w:eastAsia="標楷體" w:hAnsi="標楷體"/>
                <w:spacing w:val="-8"/>
                <w:sz w:val="25"/>
                <w:szCs w:val="25"/>
              </w:rPr>
              <w:t>畫。前者係輔導在地小微型企業(指9人以下之</w:t>
            </w:r>
            <w:r w:rsidRPr="00433F7B">
              <w:rPr>
                <w:rFonts w:ascii="標楷體" w:eastAsia="標楷體" w:hAnsi="標楷體"/>
                <w:sz w:val="25"/>
                <w:szCs w:val="25"/>
              </w:rPr>
              <w:t>中小企業)，提升數位工具應用服務知能，透過數位平台及工具，強化產品特色及創新服務模式，帶動整體地方企業轉型；後者則協助小微型企業運用ICT科技跨領域整合，協助特色老店導入科技應用、創新服務優化、強化數位行銷等，型塑地區特色創新價值，帶動周邊商業發展。「推動中小企業區域數位創新暨法制</w:t>
            </w:r>
            <w:r w:rsidRPr="008B1208">
              <w:rPr>
                <w:rFonts w:ascii="標楷體" w:eastAsia="標楷體" w:hAnsi="標楷體"/>
                <w:spacing w:val="-8"/>
                <w:sz w:val="25"/>
                <w:szCs w:val="25"/>
              </w:rPr>
              <w:t>協進計畫」總經費1億3,766萬元(</w:t>
            </w:r>
            <w:proofErr w:type="gramStart"/>
            <w:r w:rsidRPr="008B1208">
              <w:rPr>
                <w:rFonts w:ascii="標楷體" w:eastAsia="標楷體" w:hAnsi="標楷體"/>
                <w:spacing w:val="-8"/>
                <w:sz w:val="25"/>
                <w:szCs w:val="25"/>
              </w:rPr>
              <w:t>110</w:t>
            </w:r>
            <w:proofErr w:type="gramEnd"/>
            <w:r w:rsidRPr="008B1208">
              <w:rPr>
                <w:rFonts w:ascii="標楷體" w:eastAsia="標楷體" w:hAnsi="標楷體"/>
                <w:spacing w:val="-8"/>
                <w:sz w:val="25"/>
                <w:szCs w:val="25"/>
              </w:rPr>
              <w:t>年度編列3,159萬3千元)，期程自110至113年度</w:t>
            </w:r>
            <w:r w:rsidRPr="00433F7B">
              <w:rPr>
                <w:rFonts w:ascii="標楷體" w:eastAsia="標楷體" w:hAnsi="標楷體"/>
                <w:sz w:val="25"/>
                <w:szCs w:val="25"/>
              </w:rPr>
              <w:t>，提供國際資訊連結、區域創新發展及串接法制協進等協助，結合諮詢團隊，提供地方政府</w:t>
            </w:r>
            <w:r w:rsidRPr="008B1208">
              <w:rPr>
                <w:rFonts w:ascii="標楷體" w:eastAsia="標楷體" w:hAnsi="標楷體"/>
                <w:spacing w:val="-12"/>
                <w:sz w:val="25"/>
                <w:szCs w:val="25"/>
              </w:rPr>
              <w:t>「區域創新策略規劃」及中小企業「創新諮詢與</w:t>
            </w:r>
            <w:r w:rsidRPr="00433F7B">
              <w:rPr>
                <w:rFonts w:ascii="標楷體" w:eastAsia="標楷體" w:hAnsi="標楷體"/>
                <w:sz w:val="25"/>
                <w:szCs w:val="25"/>
              </w:rPr>
              <w:t>法規輔導」專業服務，推動區域中小企業創新發展。我國微型企業數位行銷</w:t>
            </w:r>
            <w:proofErr w:type="gramStart"/>
            <w:r w:rsidRPr="00433F7B">
              <w:rPr>
                <w:rFonts w:ascii="標楷體" w:eastAsia="標楷體" w:hAnsi="標楷體"/>
                <w:sz w:val="25"/>
                <w:szCs w:val="25"/>
              </w:rPr>
              <w:t>比率概逾四成</w:t>
            </w:r>
            <w:proofErr w:type="gramEnd"/>
            <w:r w:rsidRPr="00433F7B">
              <w:rPr>
                <w:rFonts w:ascii="標楷體" w:eastAsia="標楷體" w:hAnsi="標楷體"/>
                <w:sz w:val="25"/>
                <w:szCs w:val="25"/>
              </w:rPr>
              <w:t>，宜善用優勢，妥適規劃數位轉型執行策略，</w:t>
            </w:r>
            <w:proofErr w:type="gramStart"/>
            <w:r w:rsidRPr="00433F7B">
              <w:rPr>
                <w:rFonts w:ascii="標楷體" w:eastAsia="標楷體" w:hAnsi="標楷體"/>
                <w:sz w:val="25"/>
                <w:szCs w:val="25"/>
              </w:rPr>
              <w:t>俾</w:t>
            </w:r>
            <w:proofErr w:type="gramEnd"/>
            <w:r w:rsidRPr="00433F7B">
              <w:rPr>
                <w:rFonts w:ascii="標楷體" w:eastAsia="標楷體" w:hAnsi="標楷體"/>
                <w:sz w:val="25"/>
                <w:szCs w:val="25"/>
              </w:rPr>
              <w:t>深化及廣化微型企業之數位轉型：有關我國中</w:t>
            </w:r>
            <w:r w:rsidRPr="008B1208">
              <w:rPr>
                <w:rFonts w:ascii="標楷體" w:eastAsia="標楷體" w:hAnsi="標楷體"/>
                <w:spacing w:val="-12"/>
                <w:sz w:val="25"/>
                <w:szCs w:val="25"/>
              </w:rPr>
              <w:t>小企業數位程度，依2018年「中小企業數位程度調查」結果，未滿10人微型製造業利用社群</w:t>
            </w:r>
            <w:r w:rsidRPr="00433F7B">
              <w:rPr>
                <w:rFonts w:ascii="標楷體" w:eastAsia="標楷體" w:hAnsi="標楷體"/>
                <w:sz w:val="25"/>
                <w:szCs w:val="25"/>
              </w:rPr>
              <w:t>媒體進行數位行銷比率63.1%、未滿5人服務</w:t>
            </w:r>
            <w:r w:rsidRPr="008B1208">
              <w:rPr>
                <w:rFonts w:ascii="標楷體" w:eastAsia="標楷體" w:hAnsi="標楷體"/>
                <w:spacing w:val="-12"/>
                <w:sz w:val="25"/>
                <w:szCs w:val="25"/>
              </w:rPr>
              <w:t>業65.4%；另未滿10人微型製造業利用網路銷</w:t>
            </w:r>
            <w:r w:rsidRPr="00433F7B">
              <w:rPr>
                <w:rFonts w:ascii="標楷體" w:eastAsia="標楷體" w:hAnsi="標楷體"/>
                <w:sz w:val="25"/>
                <w:szCs w:val="25"/>
              </w:rPr>
              <w:t>售比率49.4%、未滿10人微型服務業則為40.5%，顯示我國微型企業運用數位行銷</w:t>
            </w:r>
            <w:proofErr w:type="gramStart"/>
            <w:r w:rsidRPr="00433F7B">
              <w:rPr>
                <w:rFonts w:ascii="標楷體" w:eastAsia="標楷體" w:hAnsi="標楷體"/>
                <w:sz w:val="25"/>
                <w:szCs w:val="25"/>
              </w:rPr>
              <w:t>比率概逾四成</w:t>
            </w:r>
            <w:proofErr w:type="gramEnd"/>
            <w:r w:rsidRPr="00433F7B">
              <w:rPr>
                <w:rFonts w:ascii="標楷體" w:eastAsia="標楷體" w:hAnsi="標楷體"/>
                <w:sz w:val="25"/>
                <w:szCs w:val="25"/>
              </w:rPr>
              <w:t>。「輔導小微型企業數位轉型及永續發展計畫」之輔導對象為小微型企業，依計畫所述，多數小微型企業</w:t>
            </w:r>
            <w:proofErr w:type="gramStart"/>
            <w:r w:rsidRPr="00433F7B">
              <w:rPr>
                <w:rFonts w:ascii="標楷體" w:eastAsia="標楷體" w:hAnsi="標楷體"/>
                <w:sz w:val="25"/>
                <w:szCs w:val="25"/>
              </w:rPr>
              <w:t>資源少且分散</w:t>
            </w:r>
            <w:proofErr w:type="gramEnd"/>
            <w:r w:rsidRPr="00433F7B">
              <w:rPr>
                <w:rFonts w:ascii="標楷體" w:eastAsia="標楷體" w:hAnsi="標楷體"/>
                <w:sz w:val="25"/>
                <w:szCs w:val="25"/>
              </w:rPr>
              <w:t>、</w:t>
            </w:r>
            <w:proofErr w:type="gramStart"/>
            <w:r w:rsidRPr="00433F7B">
              <w:rPr>
                <w:rFonts w:ascii="標楷體" w:eastAsia="標楷體" w:hAnsi="標楷體"/>
                <w:sz w:val="25"/>
                <w:szCs w:val="25"/>
              </w:rPr>
              <w:t>爰</w:t>
            </w:r>
            <w:proofErr w:type="gramEnd"/>
            <w:r w:rsidRPr="00433F7B">
              <w:rPr>
                <w:rFonts w:ascii="標楷體" w:eastAsia="標楷體" w:hAnsi="標楷體"/>
                <w:sz w:val="25"/>
                <w:szCs w:val="25"/>
              </w:rPr>
              <w:t>以商圈、商業街區等地理或產業群聚模式推動數位</w:t>
            </w:r>
            <w:r w:rsidRPr="00433F7B">
              <w:rPr>
                <w:rFonts w:ascii="標楷體" w:eastAsia="標楷體" w:hAnsi="標楷體"/>
                <w:sz w:val="25"/>
                <w:szCs w:val="25"/>
              </w:rPr>
              <w:lastRenderedPageBreak/>
              <w:t>優化升級。考量我國微型企業運用數位行銷比率已達四成，如何在既有基礎下，針對商圈及特色老店周邊微型企業數位化程度不足之處，予以深化及廣化，以達數位轉型成效，允宜詳加規劃相關執行策略，</w:t>
            </w:r>
            <w:proofErr w:type="gramStart"/>
            <w:r w:rsidRPr="00433F7B">
              <w:rPr>
                <w:rFonts w:ascii="標楷體" w:eastAsia="標楷體" w:hAnsi="標楷體"/>
                <w:sz w:val="25"/>
                <w:szCs w:val="25"/>
              </w:rPr>
              <w:t>俾</w:t>
            </w:r>
            <w:proofErr w:type="gramEnd"/>
            <w:r w:rsidRPr="00433F7B">
              <w:rPr>
                <w:rFonts w:ascii="標楷體" w:eastAsia="標楷體" w:hAnsi="標楷體"/>
                <w:sz w:val="25"/>
                <w:szCs w:val="25"/>
              </w:rPr>
              <w:t>發揮計畫成效。另「推動中小企業區域數位創新暨法制協進計畫」之研究範疇係針對整體中小企業或特定產業，由於提供之法規諮詢等服務有別，允宜詳加設定，</w:t>
            </w:r>
            <w:proofErr w:type="gramStart"/>
            <w:r w:rsidRPr="00433F7B">
              <w:rPr>
                <w:rFonts w:ascii="標楷體" w:eastAsia="標楷體" w:hAnsi="標楷體"/>
                <w:sz w:val="25"/>
                <w:szCs w:val="25"/>
              </w:rPr>
              <w:t>俾符實</w:t>
            </w:r>
            <w:proofErr w:type="gramEnd"/>
            <w:r w:rsidRPr="00433F7B">
              <w:rPr>
                <w:rFonts w:ascii="標楷體" w:eastAsia="標楷體" w:hAnsi="標楷體"/>
                <w:sz w:val="25"/>
                <w:szCs w:val="25"/>
              </w:rPr>
              <w:t>需。綜上，</w:t>
            </w:r>
            <w:proofErr w:type="gramStart"/>
            <w:r w:rsidRPr="00433F7B">
              <w:rPr>
                <w:rFonts w:ascii="標楷體" w:eastAsia="標楷體" w:hAnsi="標楷體"/>
                <w:sz w:val="25"/>
                <w:szCs w:val="25"/>
              </w:rPr>
              <w:t>110</w:t>
            </w:r>
            <w:proofErr w:type="gramEnd"/>
            <w:r w:rsidRPr="00433F7B">
              <w:rPr>
                <w:rFonts w:ascii="標楷體" w:eastAsia="標楷體" w:hAnsi="標楷體"/>
                <w:sz w:val="25"/>
                <w:szCs w:val="25"/>
              </w:rPr>
              <w:t>年度中小企業處新增「輔導小微型企業數位轉型及永續發展計畫」，允宜考量微型企業既有數位行銷經驗，深化及廣化數位化待加強之處，以利數位轉型；另「推動中小企業區域數位創新暨法制協進計畫」宜妥適設定研究範疇，以達計畫成效。</w:t>
            </w:r>
            <w:proofErr w:type="gramStart"/>
            <w:r w:rsidRPr="00433F7B">
              <w:rPr>
                <w:rFonts w:ascii="標楷體" w:eastAsia="標楷體" w:hAnsi="標楷體"/>
                <w:sz w:val="25"/>
                <w:szCs w:val="25"/>
              </w:rPr>
              <w:t>爰</w:t>
            </w:r>
            <w:proofErr w:type="gramEnd"/>
            <w:r w:rsidRPr="00433F7B">
              <w:rPr>
                <w:rFonts w:ascii="標楷體" w:eastAsia="標楷體" w:hAnsi="標楷體"/>
                <w:sz w:val="25"/>
                <w:szCs w:val="25"/>
              </w:rPr>
              <w:t>建請經濟部於1個月內提出說明書面報告送立法院經濟委員會。</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433F7B" w:rsidRDefault="00AC141B" w:rsidP="00433F7B">
            <w:pPr>
              <w:pStyle w:val="cjk1"/>
              <w:rPr>
                <w:rFonts w:ascii="標楷體" w:eastAsia="標楷體" w:hAnsi="標楷體"/>
                <w:sz w:val="25"/>
                <w:szCs w:val="25"/>
              </w:rPr>
            </w:pPr>
            <w:proofErr w:type="gramStart"/>
            <w:r w:rsidRPr="00433F7B">
              <w:rPr>
                <w:rFonts w:ascii="標楷體" w:eastAsia="標楷體" w:hAnsi="標楷體"/>
                <w:color w:val="000000"/>
                <w:sz w:val="25"/>
                <w:szCs w:val="25"/>
              </w:rPr>
              <w:lastRenderedPageBreak/>
              <w:t>本案業於</w:t>
            </w:r>
            <w:proofErr w:type="gramEnd"/>
            <w:r w:rsidRPr="00433F7B">
              <w:rPr>
                <w:rFonts w:ascii="標楷體" w:eastAsia="標楷體" w:hAnsi="標楷體"/>
                <w:color w:val="000000"/>
                <w:sz w:val="25"/>
                <w:szCs w:val="25"/>
              </w:rPr>
              <w:t>110年3月3日以經</w:t>
            </w:r>
            <w:proofErr w:type="gramStart"/>
            <w:r w:rsidRPr="00433F7B">
              <w:rPr>
                <w:rFonts w:ascii="標楷體" w:eastAsia="標楷體" w:hAnsi="標楷體"/>
                <w:color w:val="000000"/>
                <w:sz w:val="25"/>
                <w:szCs w:val="25"/>
              </w:rPr>
              <w:t>授企字</w:t>
            </w:r>
            <w:proofErr w:type="gramEnd"/>
            <w:r w:rsidRPr="00433F7B">
              <w:rPr>
                <w:rFonts w:ascii="標楷體" w:eastAsia="標楷體" w:hAnsi="標楷體"/>
                <w:color w:val="000000"/>
                <w:sz w:val="25"/>
                <w:szCs w:val="25"/>
              </w:rPr>
              <w:t>第11020390440號函，將書</w:t>
            </w:r>
            <w:r w:rsidRPr="00433F7B">
              <w:rPr>
                <w:rFonts w:ascii="標楷體" w:eastAsia="標楷體" w:hAnsi="標楷體"/>
                <w:color w:val="000000"/>
                <w:sz w:val="25"/>
                <w:szCs w:val="25"/>
              </w:rPr>
              <w:lastRenderedPageBreak/>
              <w:t>面報告送立法院在案。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433F7B" w:rsidRDefault="00AC141B" w:rsidP="00433F7B">
            <w:pPr>
              <w:spacing w:before="100" w:beforeAutospacing="1"/>
              <w:jc w:val="center"/>
              <w:rPr>
                <w:rFonts w:ascii="標楷體" w:hAnsi="標楷體" w:cs="新細明體"/>
                <w:sz w:val="25"/>
                <w:szCs w:val="25"/>
              </w:rPr>
            </w:pPr>
            <w:r w:rsidRPr="00433F7B">
              <w:rPr>
                <w:rFonts w:ascii="標楷體" w:hAnsi="標楷體"/>
                <w:sz w:val="25"/>
                <w:szCs w:val="25"/>
              </w:rPr>
              <w:lastRenderedPageBreak/>
              <w:t>四</w:t>
            </w:r>
          </w:p>
        </w:tc>
        <w:tc>
          <w:tcPr>
            <w:tcW w:w="5081" w:type="dxa"/>
            <w:tcBorders>
              <w:top w:val="single" w:sz="2" w:space="0" w:color="000000"/>
              <w:left w:val="single" w:sz="2" w:space="0" w:color="000000"/>
              <w:bottom w:val="single" w:sz="2" w:space="0" w:color="000000"/>
            </w:tcBorders>
            <w:shd w:val="clear" w:color="auto" w:fill="auto"/>
          </w:tcPr>
          <w:p w:rsidR="00AC141B" w:rsidRPr="00433F7B" w:rsidRDefault="00AC141B" w:rsidP="008B1208">
            <w:pPr>
              <w:pStyle w:val="cjk1"/>
              <w:spacing w:before="0" w:beforeAutospacing="0" w:line="300" w:lineRule="exact"/>
              <w:ind w:left="-57"/>
              <w:rPr>
                <w:rFonts w:ascii="標楷體" w:eastAsia="標楷體" w:hAnsi="標楷體"/>
                <w:sz w:val="25"/>
                <w:szCs w:val="25"/>
              </w:rPr>
            </w:pPr>
            <w:proofErr w:type="gramStart"/>
            <w:r w:rsidRPr="008B1208">
              <w:rPr>
                <w:rFonts w:ascii="標楷體" w:eastAsia="標楷體" w:hAnsi="標楷體"/>
                <w:spacing w:val="-12"/>
                <w:sz w:val="25"/>
                <w:szCs w:val="25"/>
              </w:rPr>
              <w:t>110</w:t>
            </w:r>
            <w:proofErr w:type="gramEnd"/>
            <w:r w:rsidRPr="008B1208">
              <w:rPr>
                <w:rFonts w:ascii="標楷體" w:eastAsia="標楷體" w:hAnsi="標楷體"/>
                <w:spacing w:val="-12"/>
                <w:sz w:val="25"/>
                <w:szCs w:val="25"/>
              </w:rPr>
              <w:t>年度中小企業處於「中小企業科技應用」項</w:t>
            </w:r>
            <w:r w:rsidRPr="00433F7B">
              <w:rPr>
                <w:rFonts w:ascii="標楷體" w:eastAsia="標楷體" w:hAnsi="標楷體"/>
                <w:sz w:val="25"/>
                <w:szCs w:val="25"/>
              </w:rPr>
              <w:t>下新增「輔導小微型企業數位轉型及永續發展</w:t>
            </w:r>
            <w:r w:rsidRPr="008B1208">
              <w:rPr>
                <w:rFonts w:ascii="標楷體" w:eastAsia="標楷體" w:hAnsi="標楷體"/>
                <w:spacing w:val="-12"/>
                <w:sz w:val="25"/>
                <w:szCs w:val="25"/>
              </w:rPr>
              <w:t>計畫」，期程為110至113年，</w:t>
            </w:r>
            <w:proofErr w:type="gramStart"/>
            <w:r w:rsidRPr="008B1208">
              <w:rPr>
                <w:rFonts w:ascii="標楷體" w:eastAsia="標楷體" w:hAnsi="標楷體"/>
                <w:spacing w:val="-12"/>
                <w:sz w:val="25"/>
                <w:szCs w:val="25"/>
              </w:rPr>
              <w:t>110</w:t>
            </w:r>
            <w:proofErr w:type="gramEnd"/>
            <w:r w:rsidRPr="008B1208">
              <w:rPr>
                <w:rFonts w:ascii="標楷體" w:eastAsia="標楷體" w:hAnsi="標楷體"/>
                <w:spacing w:val="-12"/>
                <w:sz w:val="25"/>
                <w:szCs w:val="25"/>
              </w:rPr>
              <w:t>年度編列3</w:t>
            </w:r>
            <w:r w:rsidRPr="00433F7B">
              <w:rPr>
                <w:rFonts w:ascii="標楷體" w:eastAsia="標楷體" w:hAnsi="標楷體"/>
                <w:sz w:val="25"/>
                <w:szCs w:val="25"/>
              </w:rPr>
              <w:t>億1,875萬元，包括強化/輔導城鄉產業1億9,975萬元，及在</w:t>
            </w:r>
            <w:proofErr w:type="gramStart"/>
            <w:r w:rsidRPr="00433F7B">
              <w:rPr>
                <w:rFonts w:ascii="標楷體" w:eastAsia="標楷體" w:hAnsi="標楷體"/>
                <w:sz w:val="25"/>
                <w:szCs w:val="25"/>
              </w:rPr>
              <w:t>地共好數位</w:t>
            </w:r>
            <w:proofErr w:type="gramEnd"/>
            <w:r w:rsidRPr="00433F7B">
              <w:rPr>
                <w:rFonts w:ascii="標楷體" w:eastAsia="標楷體" w:hAnsi="標楷體"/>
                <w:sz w:val="25"/>
                <w:szCs w:val="25"/>
              </w:rPr>
              <w:t>創新計畫1億1,900萬元2項分計畫。據中小企業處提供本</w:t>
            </w:r>
            <w:r w:rsidRPr="008B1208">
              <w:rPr>
                <w:rFonts w:ascii="標楷體" w:eastAsia="標楷體" w:hAnsi="標楷體"/>
                <w:spacing w:val="-12"/>
                <w:sz w:val="25"/>
                <w:szCs w:val="25"/>
              </w:rPr>
              <w:t>計畫之「全程預期效益」，包含4大預期績效：</w:t>
            </w:r>
            <w:r w:rsidRPr="00433F7B">
              <w:rPr>
                <w:rFonts w:ascii="標楷體" w:eastAsia="標楷體" w:hAnsi="標楷體"/>
                <w:sz w:val="25"/>
                <w:szCs w:val="25"/>
              </w:rPr>
              <w:t>1.輔導推動6,400家、使用數位轉型輔導支援</w:t>
            </w:r>
            <w:r w:rsidRPr="008B1208">
              <w:rPr>
                <w:rFonts w:ascii="標楷體" w:eastAsia="標楷體" w:hAnsi="標楷體"/>
                <w:spacing w:val="-12"/>
                <w:sz w:val="25"/>
                <w:szCs w:val="25"/>
              </w:rPr>
              <w:t>平台640家、數位工具服務使用1,280家、數位支付1,280家。2.新增營業額6.4億元、新增穩定就業人數2,560人。3.輔導推動1,800家、使</w:t>
            </w:r>
            <w:r w:rsidRPr="00433F7B">
              <w:rPr>
                <w:rFonts w:ascii="標楷體" w:eastAsia="標楷體" w:hAnsi="標楷體"/>
                <w:sz w:val="25"/>
                <w:szCs w:val="25"/>
              </w:rPr>
              <w:t>用數位轉型輔導支援平台840家、新增穩定就</w:t>
            </w:r>
            <w:r w:rsidRPr="008B1208">
              <w:rPr>
                <w:rFonts w:ascii="標楷體" w:eastAsia="標楷體" w:hAnsi="標楷體"/>
                <w:spacing w:val="-12"/>
                <w:sz w:val="25"/>
                <w:szCs w:val="25"/>
              </w:rPr>
              <w:t>業人數980人。4.數位工具服務使用4,400家</w:t>
            </w:r>
            <w:r w:rsidRPr="00433F7B">
              <w:rPr>
                <w:rFonts w:ascii="標楷體" w:eastAsia="標楷體" w:hAnsi="標楷體"/>
                <w:sz w:val="25"/>
                <w:szCs w:val="25"/>
              </w:rPr>
              <w:t>、</w:t>
            </w:r>
            <w:r w:rsidRPr="008B1208">
              <w:rPr>
                <w:rFonts w:ascii="標楷體" w:eastAsia="標楷體" w:hAnsi="標楷體"/>
                <w:spacing w:val="-12"/>
                <w:sz w:val="25"/>
                <w:szCs w:val="25"/>
              </w:rPr>
              <w:t>數位支付推動1,340家、商機5億元。為避免預</w:t>
            </w:r>
            <w:r w:rsidRPr="00433F7B">
              <w:rPr>
                <w:rFonts w:ascii="標楷體" w:eastAsia="標楷體" w:hAnsi="標楷體"/>
                <w:sz w:val="25"/>
                <w:szCs w:val="25"/>
              </w:rPr>
              <w:t>算虛擲，同時以利國會監督，請經濟部中小企業處針對上述新增計畫，每半年向立法院經濟委員會提出執行進度書面報告。</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433F7B" w:rsidRDefault="00433F7B" w:rsidP="00433F7B">
            <w:pPr>
              <w:pStyle w:val="cjk1"/>
              <w:spacing w:before="0" w:beforeAutospacing="0" w:line="340" w:lineRule="exact"/>
              <w:ind w:left="500" w:hangingChars="200" w:hanging="500"/>
              <w:rPr>
                <w:rFonts w:ascii="標楷體" w:eastAsia="標楷體" w:hAnsi="標楷體"/>
                <w:sz w:val="25"/>
                <w:szCs w:val="25"/>
              </w:rPr>
            </w:pPr>
            <w:r>
              <w:rPr>
                <w:rFonts w:ascii="標楷體" w:eastAsia="標楷體" w:hAnsi="標楷體" w:hint="eastAsia"/>
                <w:color w:val="000000"/>
                <w:sz w:val="25"/>
                <w:szCs w:val="25"/>
              </w:rPr>
              <w:t>(一)</w:t>
            </w:r>
            <w:r w:rsidR="00AC141B" w:rsidRPr="00433F7B">
              <w:rPr>
                <w:rFonts w:ascii="標楷體" w:eastAsia="標楷體" w:hAnsi="標楷體"/>
                <w:color w:val="000000"/>
                <w:sz w:val="25"/>
                <w:szCs w:val="25"/>
              </w:rPr>
              <w:t>本案</w:t>
            </w:r>
            <w:r w:rsidR="00AC141B" w:rsidRPr="00433F7B">
              <w:rPr>
                <w:rFonts w:ascii="標楷體" w:eastAsia="標楷體" w:hAnsi="標楷體"/>
                <w:sz w:val="25"/>
                <w:szCs w:val="25"/>
              </w:rPr>
              <w:t>110年上半年報告，本部業於110年7月23日以經</w:t>
            </w:r>
            <w:proofErr w:type="gramStart"/>
            <w:r w:rsidR="00AC141B" w:rsidRPr="00433F7B">
              <w:rPr>
                <w:rFonts w:ascii="標楷體" w:eastAsia="標楷體" w:hAnsi="標楷體"/>
                <w:sz w:val="25"/>
                <w:szCs w:val="25"/>
              </w:rPr>
              <w:t>授企字</w:t>
            </w:r>
            <w:proofErr w:type="gramEnd"/>
            <w:r w:rsidR="00AC141B" w:rsidRPr="00433F7B">
              <w:rPr>
                <w:rFonts w:ascii="標楷體" w:eastAsia="標楷體" w:hAnsi="標楷體"/>
                <w:sz w:val="25"/>
                <w:szCs w:val="25"/>
              </w:rPr>
              <w:t>第</w:t>
            </w:r>
            <w:r w:rsidR="00AC141B" w:rsidRPr="00433F7B">
              <w:rPr>
                <w:rFonts w:ascii="標楷體" w:eastAsia="標楷體" w:hAnsi="標楷體"/>
                <w:color w:val="000000"/>
                <w:sz w:val="25"/>
                <w:szCs w:val="25"/>
              </w:rPr>
              <w:t>11020391690</w:t>
            </w:r>
            <w:r w:rsidR="00AC141B" w:rsidRPr="00433F7B">
              <w:rPr>
                <w:rFonts w:ascii="標楷體" w:eastAsia="標楷體" w:hAnsi="標楷體"/>
                <w:sz w:val="25"/>
                <w:szCs w:val="25"/>
              </w:rPr>
              <w:t>號函，將書面報告送立法院在案。</w:t>
            </w:r>
          </w:p>
          <w:p w:rsidR="00AC141B" w:rsidRPr="00433F7B" w:rsidRDefault="00433F7B" w:rsidP="00433F7B">
            <w:pPr>
              <w:pStyle w:val="cjk1"/>
              <w:spacing w:before="0" w:beforeAutospacing="0" w:line="340" w:lineRule="exact"/>
              <w:ind w:left="500" w:hangingChars="200" w:hanging="500"/>
              <w:rPr>
                <w:rFonts w:ascii="標楷體" w:eastAsia="標楷體" w:hAnsi="標楷體"/>
                <w:sz w:val="25"/>
                <w:szCs w:val="25"/>
              </w:rPr>
            </w:pPr>
            <w:r>
              <w:rPr>
                <w:rFonts w:ascii="標楷體" w:eastAsia="標楷體" w:hAnsi="標楷體" w:hint="eastAsia"/>
                <w:color w:val="000000"/>
                <w:sz w:val="25"/>
                <w:szCs w:val="25"/>
              </w:rPr>
              <w:t>(二)</w:t>
            </w:r>
            <w:r w:rsidR="00D00C4C" w:rsidRPr="00D00C4C">
              <w:rPr>
                <w:rFonts w:ascii="標楷體" w:eastAsia="標楷體" w:hAnsi="標楷體" w:hint="eastAsia"/>
                <w:color w:val="000000"/>
                <w:sz w:val="25"/>
                <w:szCs w:val="25"/>
                <w:lang w:eastAsia="zh-HK"/>
              </w:rPr>
              <w:t>後續執行進度書面報告將每半年函送立法院</w:t>
            </w:r>
            <w:r w:rsidR="00AC141B" w:rsidRPr="00433F7B">
              <w:rPr>
                <w:rFonts w:ascii="標楷體" w:eastAsia="標楷體" w:hAnsi="標楷體"/>
                <w:color w:val="000000"/>
                <w:sz w:val="25"/>
                <w:szCs w:val="25"/>
              </w:rPr>
              <w:t>。</w:t>
            </w:r>
          </w:p>
          <w:p w:rsidR="00AC141B" w:rsidRPr="00433F7B" w:rsidRDefault="00AC141B">
            <w:pPr>
              <w:pStyle w:val="cjk1"/>
              <w:ind w:left="527" w:hanging="527"/>
              <w:rPr>
                <w:rFonts w:ascii="標楷體" w:eastAsia="標楷體" w:hAnsi="標楷體"/>
                <w:sz w:val="25"/>
                <w:szCs w:val="25"/>
                <w:lang w:eastAsia="zh-HK"/>
              </w:rPr>
            </w:pPr>
          </w:p>
        </w:tc>
      </w:tr>
      <w:tr w:rsidR="00AC141B" w:rsidRPr="00433F7B" w:rsidTr="00480988">
        <w:tc>
          <w:tcPr>
            <w:tcW w:w="1070" w:type="dxa"/>
            <w:tcBorders>
              <w:top w:val="single" w:sz="2" w:space="0" w:color="000000"/>
              <w:left w:val="single" w:sz="2" w:space="0" w:color="000000"/>
              <w:bottom w:val="single" w:sz="2" w:space="0" w:color="000000"/>
            </w:tcBorders>
            <w:shd w:val="clear" w:color="auto" w:fill="auto"/>
          </w:tcPr>
          <w:p w:rsidR="00AC141B" w:rsidRPr="00433F7B" w:rsidRDefault="00AC141B" w:rsidP="00433F7B">
            <w:pPr>
              <w:spacing w:before="100" w:beforeAutospacing="1"/>
              <w:jc w:val="center"/>
              <w:rPr>
                <w:rFonts w:ascii="標楷體" w:hAnsi="標楷體" w:cs="新細明體"/>
                <w:sz w:val="25"/>
                <w:szCs w:val="25"/>
              </w:rPr>
            </w:pPr>
            <w:r w:rsidRPr="00433F7B">
              <w:rPr>
                <w:rFonts w:ascii="標楷體" w:hAnsi="標楷體"/>
                <w:sz w:val="25"/>
                <w:szCs w:val="25"/>
              </w:rPr>
              <w:t>五</w:t>
            </w:r>
          </w:p>
        </w:tc>
        <w:tc>
          <w:tcPr>
            <w:tcW w:w="5081" w:type="dxa"/>
            <w:tcBorders>
              <w:top w:val="single" w:sz="2" w:space="0" w:color="000000"/>
              <w:left w:val="single" w:sz="2" w:space="0" w:color="000000"/>
              <w:bottom w:val="single" w:sz="2" w:space="0" w:color="000000"/>
            </w:tcBorders>
            <w:shd w:val="clear" w:color="auto" w:fill="auto"/>
          </w:tcPr>
          <w:p w:rsidR="00AC141B" w:rsidRPr="00433F7B" w:rsidRDefault="00AC141B">
            <w:pPr>
              <w:pStyle w:val="cjk1"/>
              <w:ind w:left="-57"/>
              <w:rPr>
                <w:rFonts w:ascii="標楷體" w:eastAsia="標楷體" w:hAnsi="標楷體"/>
                <w:sz w:val="25"/>
                <w:szCs w:val="25"/>
              </w:rPr>
            </w:pPr>
            <w:proofErr w:type="gramStart"/>
            <w:r w:rsidRPr="00433F7B">
              <w:rPr>
                <w:rFonts w:ascii="標楷體" w:eastAsia="標楷體" w:hAnsi="標楷體"/>
                <w:color w:val="000000"/>
                <w:sz w:val="25"/>
                <w:szCs w:val="25"/>
              </w:rPr>
              <w:t>110</w:t>
            </w:r>
            <w:proofErr w:type="gramEnd"/>
            <w:r w:rsidRPr="00433F7B">
              <w:rPr>
                <w:rFonts w:ascii="標楷體" w:eastAsia="標楷體" w:hAnsi="標楷體"/>
                <w:sz w:val="25"/>
                <w:szCs w:val="25"/>
              </w:rPr>
              <w:t>年度經濟部中小企業處預算案於「中小企</w:t>
            </w:r>
            <w:r w:rsidRPr="008B1208">
              <w:rPr>
                <w:rFonts w:ascii="標楷體" w:eastAsia="標楷體" w:hAnsi="標楷體"/>
                <w:spacing w:val="-12"/>
                <w:sz w:val="25"/>
                <w:szCs w:val="25"/>
              </w:rPr>
              <w:t>業科技應用」編列22億8,952萬元，旨在推動</w:t>
            </w:r>
            <w:r w:rsidRPr="00433F7B">
              <w:rPr>
                <w:rFonts w:ascii="標楷體" w:eastAsia="標楷體" w:hAnsi="標楷體"/>
                <w:sz w:val="25"/>
                <w:szCs w:val="25"/>
              </w:rPr>
              <w:t>輔導中小企業運用科技創新並轉型升級、促進</w:t>
            </w:r>
            <w:r w:rsidRPr="00433F7B">
              <w:rPr>
                <w:rFonts w:ascii="標楷體" w:eastAsia="標楷體" w:hAnsi="標楷體"/>
                <w:sz w:val="25"/>
                <w:szCs w:val="25"/>
              </w:rPr>
              <w:lastRenderedPageBreak/>
              <w:t>小型企業創新研發、推動亞洲矽谷新創鏈結等</w:t>
            </w:r>
            <w:r w:rsidRPr="008B1208">
              <w:rPr>
                <w:rFonts w:ascii="標楷體" w:eastAsia="標楷體" w:hAnsi="標楷體"/>
                <w:spacing w:val="-12"/>
                <w:sz w:val="25"/>
                <w:szCs w:val="25"/>
              </w:rPr>
              <w:t>3項計畫。</w:t>
            </w:r>
            <w:proofErr w:type="gramStart"/>
            <w:r w:rsidRPr="008B1208">
              <w:rPr>
                <w:rFonts w:ascii="標楷體" w:eastAsia="標楷體" w:hAnsi="標楷體"/>
                <w:spacing w:val="-12"/>
                <w:sz w:val="25"/>
                <w:szCs w:val="25"/>
              </w:rPr>
              <w:t>惟查</w:t>
            </w:r>
            <w:proofErr w:type="gramEnd"/>
            <w:r w:rsidRPr="008B1208">
              <w:rPr>
                <w:rFonts w:ascii="標楷體" w:eastAsia="標楷體" w:hAnsi="標楷體"/>
                <w:spacing w:val="-12"/>
                <w:sz w:val="25"/>
                <w:szCs w:val="25"/>
              </w:rPr>
              <w:t>，根據「2020年台灣創育產業關鍵報告」指出，如以公司所在地觀察2019年募</w:t>
            </w:r>
            <w:r w:rsidRPr="00433F7B">
              <w:rPr>
                <w:rFonts w:ascii="標楷體" w:eastAsia="標楷體" w:hAnsi="標楷體"/>
                <w:sz w:val="25"/>
                <w:szCs w:val="25"/>
              </w:rPr>
              <w:t>資新創公司，在90家新創公司中，有73家位於台北地區（含台北市及新北市），其次為新</w:t>
            </w:r>
            <w:r w:rsidRPr="008B1208">
              <w:rPr>
                <w:rFonts w:ascii="標楷體" w:eastAsia="標楷體" w:hAnsi="標楷體"/>
                <w:spacing w:val="-12"/>
                <w:sz w:val="25"/>
                <w:szCs w:val="25"/>
              </w:rPr>
              <w:t>竹縣市6家、台南市3家，而桃園、台中及高雄</w:t>
            </w:r>
            <w:r w:rsidRPr="00433F7B">
              <w:rPr>
                <w:rFonts w:ascii="標楷體" w:eastAsia="標楷體" w:hAnsi="標楷體"/>
                <w:sz w:val="25"/>
                <w:szCs w:val="25"/>
              </w:rPr>
              <w:t>三都各2家，雲林嘉義各1家。若以領域別來</w:t>
            </w:r>
            <w:r w:rsidRPr="008B1208">
              <w:rPr>
                <w:rFonts w:ascii="標楷體" w:eastAsia="標楷體" w:hAnsi="標楷體"/>
                <w:spacing w:val="-12"/>
                <w:sz w:val="25"/>
                <w:szCs w:val="25"/>
              </w:rPr>
              <w:t>看，金融科技、汽車技術、資訊安全及</w:t>
            </w:r>
            <w:proofErr w:type="gramStart"/>
            <w:r w:rsidRPr="008B1208">
              <w:rPr>
                <w:rFonts w:ascii="標楷體" w:eastAsia="標楷體" w:hAnsi="標楷體"/>
                <w:spacing w:val="-12"/>
                <w:sz w:val="25"/>
                <w:szCs w:val="25"/>
              </w:rPr>
              <w:t>區塊鏈</w:t>
            </w:r>
            <w:proofErr w:type="gramEnd"/>
            <w:r w:rsidRPr="00433F7B">
              <w:rPr>
                <w:rFonts w:ascii="標楷體" w:eastAsia="標楷體" w:hAnsi="標楷體"/>
                <w:sz w:val="25"/>
                <w:szCs w:val="25"/>
              </w:rPr>
              <w:t>、</w:t>
            </w:r>
            <w:r w:rsidRPr="008B1208">
              <w:rPr>
                <w:rFonts w:ascii="標楷體" w:eastAsia="標楷體" w:hAnsi="標楷體"/>
                <w:spacing w:val="-12"/>
                <w:sz w:val="25"/>
                <w:szCs w:val="25"/>
              </w:rPr>
              <w:t>教育、社交媒體與網路、AI及機器學習技術等7</w:t>
            </w:r>
            <w:r w:rsidRPr="00433F7B">
              <w:rPr>
                <w:rFonts w:ascii="標楷體" w:eastAsia="標楷體" w:hAnsi="標楷體"/>
                <w:sz w:val="25"/>
                <w:szCs w:val="25"/>
              </w:rPr>
              <w:t>大領域100%集中於台北地區，區域發展嚴重傾斜。</w:t>
            </w:r>
            <w:proofErr w:type="gramStart"/>
            <w:r w:rsidRPr="00433F7B">
              <w:rPr>
                <w:rFonts w:ascii="標楷體" w:eastAsia="標楷體" w:hAnsi="標楷體"/>
                <w:sz w:val="25"/>
                <w:szCs w:val="25"/>
              </w:rPr>
              <w:t>此外，</w:t>
            </w:r>
            <w:proofErr w:type="gramEnd"/>
            <w:r w:rsidRPr="00433F7B">
              <w:rPr>
                <w:rFonts w:ascii="標楷體" w:eastAsia="標楷體" w:hAnsi="標楷體"/>
                <w:sz w:val="25"/>
                <w:szCs w:val="25"/>
              </w:rPr>
              <w:t>中小企業處將於高雄前鎮成立「前鎮新創園」，然而比較資源分配，中小企業處對林口新創園以亞洲矽谷新創鏈結計畫編列近3.5億元公務預算，對台南沙崙新創園以前</w:t>
            </w:r>
            <w:proofErr w:type="gramStart"/>
            <w:r w:rsidRPr="00433F7B">
              <w:rPr>
                <w:rFonts w:ascii="標楷體" w:eastAsia="標楷體" w:hAnsi="標楷體"/>
                <w:sz w:val="25"/>
                <w:szCs w:val="25"/>
              </w:rPr>
              <w:t>瞻</w:t>
            </w:r>
            <w:proofErr w:type="gramEnd"/>
            <w:r w:rsidRPr="00433F7B">
              <w:rPr>
                <w:rFonts w:ascii="標楷體" w:eastAsia="標楷體" w:hAnsi="標楷體"/>
                <w:sz w:val="25"/>
                <w:szCs w:val="25"/>
              </w:rPr>
              <w:t>基礎建設經費編列至少每年1億元共6億</w:t>
            </w:r>
            <w:r w:rsidRPr="008B1208">
              <w:rPr>
                <w:rFonts w:ascii="標楷體" w:eastAsia="標楷體" w:hAnsi="標楷體"/>
                <w:spacing w:val="-12"/>
                <w:sz w:val="25"/>
                <w:szCs w:val="25"/>
              </w:rPr>
              <w:t>元經費，然而「前鎮新創園」110年僅透過科專</w:t>
            </w:r>
            <w:r w:rsidRPr="00433F7B">
              <w:rPr>
                <w:rFonts w:ascii="標楷體" w:eastAsia="標楷體" w:hAnsi="標楷體"/>
                <w:sz w:val="25"/>
                <w:szCs w:val="25"/>
              </w:rPr>
              <w:t>預算編列350萬元經費，並預計到115年下半年度開始公告招商，經濟部對發展高雄新創產業之決心令人擔憂。</w:t>
            </w:r>
            <w:proofErr w:type="gramStart"/>
            <w:r w:rsidRPr="00433F7B">
              <w:rPr>
                <w:rFonts w:ascii="標楷體" w:eastAsia="標楷體" w:hAnsi="標楷體"/>
                <w:sz w:val="25"/>
                <w:szCs w:val="25"/>
              </w:rPr>
              <w:t>爰</w:t>
            </w:r>
            <w:proofErr w:type="gramEnd"/>
            <w:r w:rsidRPr="00433F7B">
              <w:rPr>
                <w:rFonts w:ascii="標楷體" w:eastAsia="標楷體" w:hAnsi="標楷體"/>
                <w:sz w:val="25"/>
                <w:szCs w:val="25"/>
              </w:rPr>
              <w:t>要求經濟部就如何兼顧區域均衡，打造良好投資創業環境以帶動中南部新創事業發展，及未來如何提高前鎮新創園投資，向立法院經濟委員會提出書面報告。</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433F7B" w:rsidRDefault="00AC141B" w:rsidP="00433F7B">
            <w:pPr>
              <w:pStyle w:val="cjk1"/>
              <w:spacing w:before="0" w:beforeAutospacing="0" w:line="340" w:lineRule="exact"/>
              <w:rPr>
                <w:rFonts w:ascii="標楷體" w:eastAsia="標楷體" w:hAnsi="標楷體"/>
                <w:sz w:val="25"/>
                <w:szCs w:val="25"/>
              </w:rPr>
            </w:pPr>
            <w:r w:rsidRPr="00433F7B">
              <w:rPr>
                <w:rFonts w:ascii="標楷體" w:eastAsia="標楷體" w:hAnsi="標楷體"/>
                <w:color w:val="000000"/>
                <w:sz w:val="25"/>
                <w:szCs w:val="25"/>
              </w:rPr>
              <w:lastRenderedPageBreak/>
              <w:t>本案業於110年2月23日以經授企字第11020390270號函，將書面報告送立法院</w:t>
            </w:r>
            <w:r w:rsidR="00D00C4C">
              <w:rPr>
                <w:rFonts w:ascii="標楷體" w:eastAsia="標楷體" w:hAnsi="標楷體" w:hint="eastAsia"/>
                <w:color w:val="000000"/>
                <w:sz w:val="25"/>
                <w:szCs w:val="25"/>
              </w:rPr>
              <w:t>在案</w:t>
            </w:r>
            <w:r w:rsidRPr="00433F7B">
              <w:rPr>
                <w:rFonts w:ascii="標楷體" w:eastAsia="標楷體" w:hAnsi="標楷體"/>
                <w:color w:val="000000"/>
                <w:sz w:val="25"/>
                <w:szCs w:val="25"/>
              </w:rPr>
              <w:t>。</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433F7B" w:rsidRDefault="00AC141B" w:rsidP="00433F7B">
            <w:pPr>
              <w:spacing w:before="100" w:beforeAutospacing="1"/>
              <w:jc w:val="center"/>
              <w:rPr>
                <w:rFonts w:ascii="標楷體" w:hAnsi="標楷體" w:cs="新細明體"/>
                <w:sz w:val="25"/>
                <w:szCs w:val="25"/>
              </w:rPr>
            </w:pPr>
            <w:r w:rsidRPr="00433F7B">
              <w:rPr>
                <w:rFonts w:ascii="標楷體" w:hAnsi="標楷體"/>
                <w:sz w:val="25"/>
                <w:szCs w:val="25"/>
              </w:rPr>
              <w:lastRenderedPageBreak/>
              <w:t>六</w:t>
            </w:r>
          </w:p>
        </w:tc>
        <w:tc>
          <w:tcPr>
            <w:tcW w:w="5081" w:type="dxa"/>
            <w:tcBorders>
              <w:top w:val="single" w:sz="2" w:space="0" w:color="000000"/>
              <w:left w:val="single" w:sz="2" w:space="0" w:color="000000"/>
              <w:bottom w:val="single" w:sz="2" w:space="0" w:color="000000"/>
            </w:tcBorders>
            <w:shd w:val="clear" w:color="auto" w:fill="auto"/>
          </w:tcPr>
          <w:p w:rsidR="00AC141B" w:rsidRPr="00433F7B" w:rsidRDefault="00AC141B" w:rsidP="00A51718">
            <w:pPr>
              <w:pStyle w:val="cjk1"/>
              <w:spacing w:before="0" w:beforeAutospacing="0" w:line="310" w:lineRule="exact"/>
              <w:ind w:left="-57"/>
              <w:rPr>
                <w:rFonts w:ascii="標楷體" w:eastAsia="標楷體" w:hAnsi="標楷體"/>
                <w:sz w:val="25"/>
                <w:szCs w:val="25"/>
              </w:rPr>
            </w:pPr>
            <w:r w:rsidRPr="00433F7B">
              <w:rPr>
                <w:rFonts w:ascii="標楷體" w:eastAsia="標楷體" w:hAnsi="標楷體"/>
                <w:color w:val="000000"/>
                <w:sz w:val="25"/>
                <w:szCs w:val="25"/>
              </w:rPr>
              <w:t>南臺灣國際新創聚落發展計畫概述：沙崙</w:t>
            </w:r>
            <w:proofErr w:type="gramStart"/>
            <w:r w:rsidRPr="00433F7B">
              <w:rPr>
                <w:rFonts w:ascii="標楷體" w:eastAsia="標楷體" w:hAnsi="標楷體"/>
                <w:color w:val="000000"/>
                <w:sz w:val="25"/>
                <w:szCs w:val="25"/>
              </w:rPr>
              <w:t>智慧綠能科學</w:t>
            </w:r>
            <w:proofErr w:type="gramEnd"/>
            <w:r w:rsidRPr="00433F7B">
              <w:rPr>
                <w:rFonts w:ascii="標楷體" w:eastAsia="標楷體" w:hAnsi="標楷體"/>
                <w:color w:val="000000"/>
                <w:sz w:val="25"/>
                <w:szCs w:val="25"/>
              </w:rPr>
              <w:t>城為政府五加二創新產業之重要計畫，自</w:t>
            </w:r>
            <w:proofErr w:type="gramStart"/>
            <w:r w:rsidRPr="00433F7B">
              <w:rPr>
                <w:rFonts w:ascii="標楷體" w:eastAsia="標楷體" w:hAnsi="標楷體"/>
                <w:sz w:val="25"/>
                <w:szCs w:val="25"/>
              </w:rPr>
              <w:t>106</w:t>
            </w:r>
            <w:proofErr w:type="gramEnd"/>
            <w:r w:rsidRPr="00433F7B">
              <w:rPr>
                <w:rFonts w:ascii="標楷體" w:eastAsia="標楷體" w:hAnsi="標楷體"/>
                <w:sz w:val="25"/>
                <w:szCs w:val="25"/>
              </w:rPr>
              <w:t>年度動工迄今，各區將陸續完工並進入營運期。為利科學城管理，經濟部訂定「沙崙</w:t>
            </w:r>
            <w:proofErr w:type="gramStart"/>
            <w:r w:rsidRPr="00433F7B">
              <w:rPr>
                <w:rFonts w:ascii="標楷體" w:eastAsia="標楷體" w:hAnsi="標楷體"/>
                <w:sz w:val="25"/>
                <w:szCs w:val="25"/>
              </w:rPr>
              <w:t>智慧綠能科學</w:t>
            </w:r>
            <w:proofErr w:type="gramEnd"/>
            <w:r w:rsidRPr="00433F7B">
              <w:rPr>
                <w:rFonts w:ascii="標楷體" w:eastAsia="標楷體" w:hAnsi="標楷體"/>
                <w:sz w:val="25"/>
                <w:szCs w:val="25"/>
              </w:rPr>
              <w:t>城技術整合及營運計畫」，其中分計畫「南臺灣國際新創聚落發展計畫」由中小企業處負責，期程自110至113年度，總經費4億0,680萬元，</w:t>
            </w:r>
            <w:proofErr w:type="gramStart"/>
            <w:r w:rsidRPr="00433F7B">
              <w:rPr>
                <w:rFonts w:ascii="標楷體" w:eastAsia="標楷體" w:hAnsi="標楷體"/>
                <w:sz w:val="25"/>
                <w:szCs w:val="25"/>
              </w:rPr>
              <w:t>110</w:t>
            </w:r>
            <w:proofErr w:type="gramEnd"/>
            <w:r w:rsidRPr="00433F7B">
              <w:rPr>
                <w:rFonts w:ascii="標楷體" w:eastAsia="標楷體" w:hAnsi="標楷體"/>
                <w:sz w:val="25"/>
                <w:szCs w:val="25"/>
              </w:rPr>
              <w:t>年度編列</w:t>
            </w:r>
            <w:r w:rsidRPr="008B1208">
              <w:rPr>
                <w:rFonts w:ascii="標楷體" w:eastAsia="標楷體" w:hAnsi="標楷體"/>
                <w:spacing w:val="-12"/>
                <w:sz w:val="25"/>
                <w:szCs w:val="25"/>
              </w:rPr>
              <w:t>1億0,170萬元。「南臺灣國際新創聚落發展計</w:t>
            </w:r>
            <w:r w:rsidRPr="00433F7B">
              <w:rPr>
                <w:rFonts w:ascii="標楷體" w:eastAsia="標楷體" w:hAnsi="標楷體"/>
                <w:sz w:val="25"/>
                <w:szCs w:val="25"/>
              </w:rPr>
              <w:t>畫」目標為提升南臺灣創新能量，促進南北均衡發展，擬於南臺灣複製林口新創園模式，設置國際新創聚落(沙崙</w:t>
            </w:r>
            <w:proofErr w:type="gramStart"/>
            <w:r w:rsidRPr="00433F7B">
              <w:rPr>
                <w:rFonts w:ascii="標楷體" w:eastAsia="標楷體" w:hAnsi="標楷體"/>
                <w:sz w:val="25"/>
                <w:szCs w:val="25"/>
              </w:rPr>
              <w:t>智慧綠能科學</w:t>
            </w:r>
            <w:proofErr w:type="gramEnd"/>
            <w:r w:rsidRPr="00433F7B">
              <w:rPr>
                <w:rFonts w:ascii="標楷體" w:eastAsia="標楷體" w:hAnsi="標楷體"/>
                <w:sz w:val="25"/>
                <w:szCs w:val="25"/>
              </w:rPr>
              <w:t>城C區)，帶動新創進駐並鏈結企業，提升商機。</w:t>
            </w:r>
            <w:proofErr w:type="gramStart"/>
            <w:r w:rsidRPr="00433F7B">
              <w:rPr>
                <w:rFonts w:ascii="標楷體" w:eastAsia="標楷體" w:hAnsi="標楷體"/>
                <w:sz w:val="25"/>
                <w:szCs w:val="25"/>
              </w:rPr>
              <w:t>110</w:t>
            </w:r>
            <w:proofErr w:type="gramEnd"/>
            <w:r w:rsidRPr="00433F7B">
              <w:rPr>
                <w:rFonts w:ascii="標楷體" w:eastAsia="標楷體" w:hAnsi="標楷體"/>
                <w:sz w:val="25"/>
                <w:szCs w:val="25"/>
              </w:rPr>
              <w:t>年</w:t>
            </w:r>
            <w:r w:rsidRPr="00433F7B">
              <w:rPr>
                <w:rFonts w:ascii="標楷體" w:eastAsia="標楷體" w:hAnsi="標楷體"/>
                <w:sz w:val="25"/>
                <w:szCs w:val="25"/>
              </w:rPr>
              <w:lastRenderedPageBreak/>
              <w:t>度計畫目標如下：1.中小企業數位轉型及新創實證：(1)辦理國內外加速器進駐補助，招募加速器進駐；(2)輔導至少30家南臺灣中小企業轉型升級；(3)吸引30家新創團隊進駐南臺灣國際新創聚落發展計畫區；(4)進行基地維運及一站式窗口諮詢服務。2.國際新創交流及商機媒合：(1)辦理各項國際活動與交流，協助國際團隊交流10家；(2)推動新創國際輸出</w:t>
            </w:r>
            <w:r w:rsidRPr="008B1208">
              <w:rPr>
                <w:rFonts w:ascii="標楷體" w:eastAsia="標楷體" w:hAnsi="標楷體"/>
                <w:spacing w:val="-12"/>
                <w:sz w:val="25"/>
                <w:szCs w:val="25"/>
              </w:rPr>
              <w:t>10家；(3)完成雲端人才培育1,000人；(4)辦</w:t>
            </w:r>
            <w:r w:rsidRPr="00433F7B">
              <w:rPr>
                <w:rFonts w:ascii="標楷體" w:eastAsia="標楷體" w:hAnsi="標楷體"/>
                <w:sz w:val="25"/>
                <w:szCs w:val="25"/>
              </w:rPr>
              <w:t>理</w:t>
            </w:r>
            <w:proofErr w:type="gramStart"/>
            <w:r w:rsidRPr="00433F7B">
              <w:rPr>
                <w:rFonts w:ascii="標楷體" w:eastAsia="標楷體" w:hAnsi="標楷體"/>
                <w:sz w:val="25"/>
                <w:szCs w:val="25"/>
              </w:rPr>
              <w:t>招商媒合</w:t>
            </w:r>
            <w:proofErr w:type="gramEnd"/>
            <w:r w:rsidRPr="00433F7B">
              <w:rPr>
                <w:rFonts w:ascii="標楷體" w:eastAsia="標楷體" w:hAnsi="標楷體"/>
                <w:sz w:val="25"/>
                <w:szCs w:val="25"/>
              </w:rPr>
              <w:t>交流活動24場次。</w:t>
            </w:r>
            <w:proofErr w:type="gramStart"/>
            <w:r w:rsidRPr="00433F7B">
              <w:rPr>
                <w:rFonts w:ascii="標楷體" w:eastAsia="標楷體" w:hAnsi="標楷體"/>
                <w:sz w:val="25"/>
                <w:szCs w:val="25"/>
              </w:rPr>
              <w:t>允</w:t>
            </w:r>
            <w:proofErr w:type="gramEnd"/>
            <w:r w:rsidRPr="00433F7B">
              <w:rPr>
                <w:rFonts w:ascii="標楷體" w:eastAsia="標楷體" w:hAnsi="標楷體"/>
                <w:sz w:val="25"/>
                <w:szCs w:val="25"/>
              </w:rPr>
              <w:t>宜於計畫目標考量增加納入營運績效指標之可行性，另為避免</w:t>
            </w:r>
            <w:proofErr w:type="gramStart"/>
            <w:r w:rsidRPr="00433F7B">
              <w:rPr>
                <w:rFonts w:ascii="標楷體" w:eastAsia="標楷體" w:hAnsi="標楷體"/>
                <w:sz w:val="25"/>
                <w:szCs w:val="25"/>
              </w:rPr>
              <w:t>場域無廠商</w:t>
            </w:r>
            <w:proofErr w:type="gramEnd"/>
            <w:r w:rsidRPr="00433F7B">
              <w:rPr>
                <w:rFonts w:ascii="標楷體" w:eastAsia="標楷體" w:hAnsi="標楷體"/>
                <w:sz w:val="25"/>
                <w:szCs w:val="25"/>
              </w:rPr>
              <w:t>進駐，應積極招商：觀察「南臺灣國際新創聚落發展計畫」之全程目標雖包含含量化指標，例如招募加速器家次、輔導新創企業家次、輔導轉型升級家次等，惟尚乏營運績效相關之量化指標，例如被輔導者之營業額相較於輔導前之增減率等。考量該計畫既欲提升新創企業商機，</w:t>
            </w:r>
            <w:proofErr w:type="gramStart"/>
            <w:r w:rsidRPr="00433F7B">
              <w:rPr>
                <w:rFonts w:ascii="標楷體" w:eastAsia="標楷體" w:hAnsi="標楷體"/>
                <w:sz w:val="25"/>
                <w:szCs w:val="25"/>
              </w:rPr>
              <w:t>爰</w:t>
            </w:r>
            <w:proofErr w:type="gramEnd"/>
            <w:r w:rsidRPr="00433F7B">
              <w:rPr>
                <w:rFonts w:ascii="標楷體" w:eastAsia="標楷體" w:hAnsi="標楷體"/>
                <w:sz w:val="25"/>
                <w:szCs w:val="25"/>
              </w:rPr>
              <w:t>似可</w:t>
            </w:r>
            <w:proofErr w:type="gramStart"/>
            <w:r w:rsidRPr="00433F7B">
              <w:rPr>
                <w:rFonts w:ascii="標楷體" w:eastAsia="標楷體" w:hAnsi="標楷體"/>
                <w:sz w:val="25"/>
                <w:szCs w:val="25"/>
              </w:rPr>
              <w:t>研</w:t>
            </w:r>
            <w:proofErr w:type="gramEnd"/>
            <w:r w:rsidRPr="00433F7B">
              <w:rPr>
                <w:rFonts w:ascii="標楷體" w:eastAsia="標楷體" w:hAnsi="標楷體"/>
                <w:sz w:val="25"/>
                <w:szCs w:val="25"/>
              </w:rPr>
              <w:t>議於計畫後期增加納入相關營運績效指標之可行性，</w:t>
            </w:r>
            <w:proofErr w:type="gramStart"/>
            <w:r w:rsidRPr="00433F7B">
              <w:rPr>
                <w:rFonts w:ascii="標楷體" w:eastAsia="標楷體" w:hAnsi="標楷體"/>
                <w:sz w:val="25"/>
                <w:szCs w:val="25"/>
              </w:rPr>
              <w:t>俾</w:t>
            </w:r>
            <w:proofErr w:type="gramEnd"/>
            <w:r w:rsidRPr="00433F7B">
              <w:rPr>
                <w:rFonts w:ascii="標楷體" w:eastAsia="標楷體" w:hAnsi="標楷體"/>
                <w:sz w:val="25"/>
                <w:szCs w:val="25"/>
              </w:rPr>
              <w:t>適切衡量輔導案件績效。另「南臺灣國際新創聚落發展計畫」擬於南臺灣複製林口新創園模式，惟參考審計部</w:t>
            </w:r>
            <w:proofErr w:type="gramStart"/>
            <w:r w:rsidRPr="00433F7B">
              <w:rPr>
                <w:rFonts w:ascii="標楷體" w:eastAsia="標楷體" w:hAnsi="標楷體"/>
                <w:sz w:val="25"/>
                <w:szCs w:val="25"/>
              </w:rPr>
              <w:t>108</w:t>
            </w:r>
            <w:proofErr w:type="gramEnd"/>
            <w:r w:rsidRPr="00433F7B">
              <w:rPr>
                <w:rFonts w:ascii="標楷體" w:eastAsia="標楷體" w:hAnsi="標楷體"/>
                <w:sz w:val="25"/>
                <w:szCs w:val="25"/>
              </w:rPr>
              <w:t>年度針對中小企業處期中(1至9月)財務收支審核通知事項，該處自</w:t>
            </w:r>
            <w:proofErr w:type="gramStart"/>
            <w:r w:rsidRPr="00433F7B">
              <w:rPr>
                <w:rFonts w:ascii="標楷體" w:eastAsia="標楷體" w:hAnsi="標楷體"/>
                <w:sz w:val="25"/>
                <w:szCs w:val="25"/>
              </w:rPr>
              <w:t>107</w:t>
            </w:r>
            <w:proofErr w:type="gramEnd"/>
            <w:r w:rsidRPr="00433F7B">
              <w:rPr>
                <w:rFonts w:ascii="標楷體" w:eastAsia="標楷體" w:hAnsi="標楷體"/>
                <w:sz w:val="25"/>
                <w:szCs w:val="25"/>
              </w:rPr>
              <w:t>年度推動國際創業落示範計畫，規劃將林口</w:t>
            </w:r>
            <w:proofErr w:type="gramStart"/>
            <w:r w:rsidRPr="00433F7B">
              <w:rPr>
                <w:rFonts w:ascii="標楷體" w:eastAsia="標楷體" w:hAnsi="標楷體"/>
                <w:sz w:val="25"/>
                <w:szCs w:val="25"/>
              </w:rPr>
              <w:t>世</w:t>
            </w:r>
            <w:proofErr w:type="gramEnd"/>
            <w:r w:rsidRPr="00433F7B">
              <w:rPr>
                <w:rFonts w:ascii="標楷體" w:eastAsia="標楷體" w:hAnsi="標楷體"/>
                <w:sz w:val="25"/>
                <w:szCs w:val="25"/>
              </w:rPr>
              <w:t>大運選手村轉作創業聚落場域，以促進產業轉型升級與創新創業，惟因相關整修工程多次流標、廠商未能進駐等，嗣後雖完成場域承租作業，</w:t>
            </w:r>
            <w:r w:rsidRPr="008B1208">
              <w:rPr>
                <w:rFonts w:ascii="標楷體" w:eastAsia="標楷體" w:hAnsi="標楷體"/>
                <w:spacing w:val="-12"/>
                <w:sz w:val="25"/>
                <w:szCs w:val="25"/>
              </w:rPr>
              <w:t>惟迄108年底部</w:t>
            </w:r>
            <w:proofErr w:type="gramStart"/>
            <w:r w:rsidRPr="008B1208">
              <w:rPr>
                <w:rFonts w:ascii="標楷體" w:eastAsia="標楷體" w:hAnsi="標楷體"/>
                <w:spacing w:val="-12"/>
                <w:sz w:val="25"/>
                <w:szCs w:val="25"/>
              </w:rPr>
              <w:t>分場域仍無</w:t>
            </w:r>
            <w:proofErr w:type="gramEnd"/>
            <w:r w:rsidRPr="008B1208">
              <w:rPr>
                <w:rFonts w:ascii="標楷體" w:eastAsia="標楷體" w:hAnsi="標楷體"/>
                <w:spacing w:val="-12"/>
                <w:sz w:val="25"/>
                <w:szCs w:val="25"/>
              </w:rPr>
              <w:t>廠商進駐。為利「南</w:t>
            </w:r>
            <w:r w:rsidRPr="00433F7B">
              <w:rPr>
                <w:rFonts w:ascii="標楷體" w:eastAsia="標楷體" w:hAnsi="標楷體"/>
                <w:sz w:val="25"/>
                <w:szCs w:val="25"/>
              </w:rPr>
              <w:t>臺灣國際新創聚落發展計畫」吸引廠商進駐，</w:t>
            </w:r>
            <w:r w:rsidRPr="008B1208">
              <w:rPr>
                <w:rFonts w:ascii="標楷體" w:eastAsia="標楷體" w:hAnsi="標楷體"/>
                <w:spacing w:val="-12"/>
                <w:sz w:val="25"/>
                <w:szCs w:val="25"/>
              </w:rPr>
              <w:t>達到</w:t>
            </w:r>
            <w:proofErr w:type="gramStart"/>
            <w:r w:rsidRPr="008B1208">
              <w:rPr>
                <w:rFonts w:ascii="標楷體" w:eastAsia="標楷體" w:hAnsi="標楷體"/>
                <w:spacing w:val="-12"/>
                <w:sz w:val="25"/>
                <w:szCs w:val="25"/>
              </w:rPr>
              <w:t>110</w:t>
            </w:r>
            <w:proofErr w:type="gramEnd"/>
            <w:r w:rsidRPr="008B1208">
              <w:rPr>
                <w:rFonts w:ascii="標楷體" w:eastAsia="標楷體" w:hAnsi="標楷體"/>
                <w:spacing w:val="-12"/>
                <w:sz w:val="25"/>
                <w:szCs w:val="25"/>
              </w:rPr>
              <w:t>年度預計招募智慧科技、AI、</w:t>
            </w:r>
            <w:proofErr w:type="spellStart"/>
            <w:r w:rsidRPr="008B1208">
              <w:rPr>
                <w:rFonts w:ascii="標楷體" w:eastAsia="標楷體" w:hAnsi="標楷體"/>
                <w:spacing w:val="-12"/>
                <w:sz w:val="25"/>
                <w:szCs w:val="25"/>
              </w:rPr>
              <w:t>IoT</w:t>
            </w:r>
            <w:proofErr w:type="spellEnd"/>
            <w:r w:rsidRPr="008B1208">
              <w:rPr>
                <w:rFonts w:ascii="標楷體" w:eastAsia="標楷體" w:hAnsi="標楷體"/>
                <w:spacing w:val="-12"/>
                <w:sz w:val="25"/>
                <w:szCs w:val="25"/>
              </w:rPr>
              <w:t>、5G等新創企業進駐30家等目標，允宜積極招商。</w:t>
            </w:r>
            <w:r w:rsidRPr="00433F7B">
              <w:rPr>
                <w:rFonts w:ascii="標楷體" w:eastAsia="標楷體" w:hAnsi="標楷體"/>
                <w:sz w:val="25"/>
                <w:szCs w:val="25"/>
              </w:rPr>
              <w:t>綜上，中小企業處辦理「南臺灣國際新創聚落發展計畫」，允宜於計畫後期考量增納相關營業績效指標之可行性，</w:t>
            </w:r>
            <w:proofErr w:type="gramStart"/>
            <w:r w:rsidRPr="00433F7B">
              <w:rPr>
                <w:rFonts w:ascii="標楷體" w:eastAsia="標楷體" w:hAnsi="標楷體"/>
                <w:sz w:val="25"/>
                <w:szCs w:val="25"/>
              </w:rPr>
              <w:t>俾</w:t>
            </w:r>
            <w:proofErr w:type="gramEnd"/>
            <w:r w:rsidRPr="00433F7B">
              <w:rPr>
                <w:rFonts w:ascii="標楷體" w:eastAsia="標楷體" w:hAnsi="標楷體"/>
                <w:sz w:val="25"/>
                <w:szCs w:val="25"/>
              </w:rPr>
              <w:t>利衡量輔導績效，並積極招商，以發揮計畫預期效益。</w:t>
            </w:r>
            <w:proofErr w:type="gramStart"/>
            <w:r w:rsidRPr="00433F7B">
              <w:rPr>
                <w:rFonts w:ascii="標楷體" w:eastAsia="標楷體" w:hAnsi="標楷體"/>
                <w:sz w:val="25"/>
                <w:szCs w:val="25"/>
              </w:rPr>
              <w:t>爰</w:t>
            </w:r>
            <w:proofErr w:type="gramEnd"/>
            <w:r w:rsidRPr="00433F7B">
              <w:rPr>
                <w:rFonts w:ascii="標楷體" w:eastAsia="標楷體" w:hAnsi="標楷體"/>
                <w:sz w:val="25"/>
                <w:szCs w:val="25"/>
              </w:rPr>
              <w:t>請經濟部於1個月內提出說明書面報告送立法院經濟委員會。</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433F7B" w:rsidRDefault="00AC141B" w:rsidP="00433F7B">
            <w:pPr>
              <w:pStyle w:val="cjk1"/>
              <w:spacing w:before="0" w:beforeAutospacing="0" w:line="340" w:lineRule="exact"/>
              <w:rPr>
                <w:rFonts w:ascii="標楷體" w:eastAsia="標楷體" w:hAnsi="標楷體"/>
                <w:sz w:val="25"/>
                <w:szCs w:val="25"/>
              </w:rPr>
            </w:pPr>
            <w:proofErr w:type="gramStart"/>
            <w:r w:rsidRPr="00433F7B">
              <w:rPr>
                <w:rFonts w:ascii="標楷體" w:eastAsia="標楷體" w:hAnsi="標楷體"/>
                <w:color w:val="000000"/>
                <w:sz w:val="25"/>
                <w:szCs w:val="25"/>
              </w:rPr>
              <w:lastRenderedPageBreak/>
              <w:t>本案業於</w:t>
            </w:r>
            <w:proofErr w:type="gramEnd"/>
            <w:r w:rsidRPr="00433F7B">
              <w:rPr>
                <w:rFonts w:ascii="標楷體" w:eastAsia="標楷體" w:hAnsi="標楷體" w:cs="Times New Roman"/>
                <w:color w:val="000000"/>
                <w:sz w:val="25"/>
                <w:szCs w:val="25"/>
              </w:rPr>
              <w:t>11</w:t>
            </w:r>
            <w:r w:rsidRPr="00433F7B">
              <w:rPr>
                <w:rFonts w:ascii="標楷體" w:eastAsia="標楷體" w:hAnsi="標楷體"/>
                <w:color w:val="000000"/>
                <w:sz w:val="25"/>
                <w:szCs w:val="25"/>
              </w:rPr>
              <w:t>0年2月25日</w:t>
            </w:r>
            <w:r w:rsidR="00A51718">
              <w:rPr>
                <w:rFonts w:ascii="標楷體" w:eastAsia="標楷體" w:hAnsi="標楷體"/>
                <w:color w:val="000000"/>
                <w:sz w:val="25"/>
                <w:szCs w:val="25"/>
              </w:rPr>
              <w:t>以</w:t>
            </w:r>
            <w:r w:rsidRPr="00433F7B">
              <w:rPr>
                <w:rFonts w:ascii="標楷體" w:eastAsia="標楷體" w:hAnsi="標楷體"/>
                <w:color w:val="000000"/>
                <w:sz w:val="25"/>
                <w:szCs w:val="25"/>
              </w:rPr>
              <w:t>經</w:t>
            </w:r>
            <w:proofErr w:type="gramStart"/>
            <w:r w:rsidRPr="00433F7B">
              <w:rPr>
                <w:rFonts w:ascii="標楷體" w:eastAsia="標楷體" w:hAnsi="標楷體"/>
                <w:color w:val="000000"/>
                <w:sz w:val="25"/>
                <w:szCs w:val="25"/>
              </w:rPr>
              <w:t>授企字</w:t>
            </w:r>
            <w:proofErr w:type="gramEnd"/>
            <w:r w:rsidRPr="00433F7B">
              <w:rPr>
                <w:rFonts w:ascii="標楷體" w:eastAsia="標楷體" w:hAnsi="標楷體"/>
                <w:color w:val="000000"/>
                <w:sz w:val="25"/>
                <w:szCs w:val="25"/>
              </w:rPr>
              <w:t>第11020390310號函，將書面報告送立法院在案。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lastRenderedPageBreak/>
              <w:t>七</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8B098E">
            <w:pPr>
              <w:pStyle w:val="cjk1"/>
              <w:spacing w:before="0" w:beforeAutospacing="0" w:line="320" w:lineRule="exact"/>
              <w:ind w:left="-57"/>
              <w:rPr>
                <w:rFonts w:ascii="標楷體" w:eastAsia="標楷體" w:hAnsi="標楷體"/>
                <w:sz w:val="24"/>
                <w:szCs w:val="24"/>
              </w:rPr>
            </w:pPr>
            <w:proofErr w:type="gramStart"/>
            <w:r w:rsidRPr="00AC141B">
              <w:rPr>
                <w:rFonts w:ascii="標楷體" w:eastAsia="標楷體" w:hAnsi="標楷體"/>
                <w:color w:val="000000"/>
                <w:sz w:val="24"/>
                <w:szCs w:val="24"/>
              </w:rPr>
              <w:t>110</w:t>
            </w:r>
            <w:proofErr w:type="gramEnd"/>
            <w:r w:rsidRPr="00AC141B">
              <w:rPr>
                <w:rFonts w:ascii="標楷體" w:eastAsia="標楷體" w:hAnsi="標楷體"/>
                <w:sz w:val="24"/>
                <w:szCs w:val="24"/>
              </w:rPr>
              <w:t>年度中小企業處於「中小企業科技應用」項</w:t>
            </w:r>
            <w:r w:rsidRPr="008B098E">
              <w:rPr>
                <w:rFonts w:ascii="標楷體" w:eastAsia="標楷體" w:hAnsi="標楷體"/>
                <w:spacing w:val="12"/>
                <w:sz w:val="24"/>
                <w:szCs w:val="24"/>
              </w:rPr>
              <w:t>下編列「數位平台服務與科技應用推動計畫」</w:t>
            </w:r>
            <w:r w:rsidRPr="00AC141B">
              <w:rPr>
                <w:rFonts w:ascii="標楷體" w:eastAsia="標楷體" w:hAnsi="標楷體"/>
                <w:sz w:val="24"/>
                <w:szCs w:val="24"/>
              </w:rPr>
              <w:t>8,699萬元，擬建置使用者視角政府服務平台，</w:t>
            </w:r>
            <w:proofErr w:type="gramStart"/>
            <w:r w:rsidRPr="00AC141B">
              <w:rPr>
                <w:rFonts w:ascii="標楷體" w:eastAsia="標楷體" w:hAnsi="標楷體"/>
                <w:sz w:val="24"/>
                <w:szCs w:val="24"/>
              </w:rPr>
              <w:t>串接跨政府</w:t>
            </w:r>
            <w:proofErr w:type="gramEnd"/>
            <w:r w:rsidRPr="00AC141B">
              <w:rPr>
                <w:rFonts w:ascii="標楷體" w:eastAsia="標楷體" w:hAnsi="標楷體"/>
                <w:sz w:val="24"/>
                <w:szCs w:val="24"/>
              </w:rPr>
              <w:t>服務，提供企業快速便利服</w:t>
            </w:r>
            <w:r w:rsidRPr="008B098E">
              <w:rPr>
                <w:rFonts w:ascii="標楷體" w:eastAsia="標楷體" w:hAnsi="標楷體"/>
                <w:sz w:val="24"/>
                <w:szCs w:val="24"/>
              </w:rPr>
              <w:t>務。</w:t>
            </w:r>
            <w:r w:rsidRPr="008B098E">
              <w:rPr>
                <w:rFonts w:ascii="標楷體" w:eastAsia="標楷體" w:hAnsi="標楷體"/>
                <w:spacing w:val="6"/>
                <w:sz w:val="24"/>
                <w:szCs w:val="24"/>
              </w:rPr>
              <w:t>數位平台服務與科技應用推動計畫：</w:t>
            </w:r>
            <w:proofErr w:type="gramStart"/>
            <w:r w:rsidRPr="008B098E">
              <w:rPr>
                <w:rFonts w:ascii="標楷體" w:eastAsia="標楷體" w:hAnsi="標楷體"/>
                <w:spacing w:val="6"/>
                <w:sz w:val="24"/>
                <w:szCs w:val="24"/>
              </w:rPr>
              <w:t>110</w:t>
            </w:r>
            <w:proofErr w:type="gramEnd"/>
            <w:r w:rsidRPr="008B098E">
              <w:rPr>
                <w:rFonts w:ascii="標楷體" w:eastAsia="標楷體" w:hAnsi="標楷體"/>
                <w:sz w:val="24"/>
                <w:szCs w:val="24"/>
              </w:rPr>
              <w:t>年度經濟部</w:t>
            </w:r>
            <w:r w:rsidRPr="00AC141B">
              <w:rPr>
                <w:rFonts w:ascii="標楷體" w:eastAsia="標楷體" w:hAnsi="標楷體"/>
                <w:sz w:val="24"/>
                <w:szCs w:val="24"/>
              </w:rPr>
              <w:t>及科技部共同辦理「雲世代產業數位轉型</w:t>
            </w:r>
            <w:proofErr w:type="gramStart"/>
            <w:r w:rsidRPr="00AC141B">
              <w:rPr>
                <w:rFonts w:ascii="標楷體" w:eastAsia="標楷體" w:hAnsi="標楷體"/>
                <w:sz w:val="24"/>
                <w:szCs w:val="24"/>
              </w:rPr>
              <w:t>—</w:t>
            </w:r>
            <w:proofErr w:type="gramEnd"/>
            <w:r w:rsidRPr="00AC141B">
              <w:rPr>
                <w:rFonts w:ascii="標楷體" w:eastAsia="標楷體" w:hAnsi="標楷體"/>
                <w:sz w:val="24"/>
                <w:szCs w:val="24"/>
              </w:rPr>
              <w:t>數位平台服務與科技研發推動計畫」</w:t>
            </w:r>
            <w:r w:rsidRPr="008B098E">
              <w:rPr>
                <w:rFonts w:ascii="標楷體" w:eastAsia="標楷體" w:hAnsi="標楷體"/>
                <w:spacing w:val="10"/>
                <w:sz w:val="24"/>
                <w:szCs w:val="24"/>
              </w:rPr>
              <w:t>(110至113年度)，其分計畫「政府雲端服務優</w:t>
            </w:r>
            <w:r w:rsidRPr="00AC141B">
              <w:rPr>
                <w:rFonts w:ascii="標楷體" w:eastAsia="標楷體" w:hAnsi="標楷體"/>
                <w:sz w:val="24"/>
                <w:szCs w:val="24"/>
              </w:rPr>
              <w:t>化」之推動策略「企業對政府雲端機器可讀介面優化」由中小企業處負責，該處估計110</w:t>
            </w:r>
            <w:r w:rsidRPr="008B098E">
              <w:rPr>
                <w:rFonts w:ascii="標楷體" w:eastAsia="標楷體" w:hAnsi="標楷體"/>
                <w:spacing w:val="10"/>
                <w:sz w:val="24"/>
                <w:szCs w:val="24"/>
              </w:rPr>
              <w:t>至113年度總經費3億4,796萬元，</w:t>
            </w:r>
            <w:proofErr w:type="gramStart"/>
            <w:r w:rsidRPr="008B098E">
              <w:rPr>
                <w:rFonts w:ascii="標楷體" w:eastAsia="標楷體" w:hAnsi="標楷體"/>
                <w:spacing w:val="10"/>
                <w:sz w:val="24"/>
                <w:szCs w:val="24"/>
              </w:rPr>
              <w:t>110</w:t>
            </w:r>
            <w:proofErr w:type="gramEnd"/>
            <w:r w:rsidRPr="008B098E">
              <w:rPr>
                <w:rFonts w:ascii="標楷體" w:eastAsia="標楷體" w:hAnsi="標楷體"/>
                <w:spacing w:val="10"/>
                <w:sz w:val="24"/>
                <w:szCs w:val="24"/>
              </w:rPr>
              <w:t>年度編</w:t>
            </w:r>
            <w:r w:rsidRPr="00AC141B">
              <w:rPr>
                <w:rFonts w:ascii="標楷體" w:eastAsia="標楷體" w:hAnsi="標楷體"/>
                <w:sz w:val="24"/>
                <w:szCs w:val="24"/>
              </w:rPr>
              <w:t>列8,699萬元(111至113年度預估各年度皆為8,699萬元)。為推動「企業對政府雲端機器可讀介面優化」，中小企業處工作項目及預期效益如：1.服務平台設計：透過公私協力推動使用者視角政府服務平台，</w:t>
            </w:r>
            <w:proofErr w:type="gramStart"/>
            <w:r w:rsidRPr="00AC141B">
              <w:rPr>
                <w:rFonts w:ascii="標楷體" w:eastAsia="標楷體" w:hAnsi="標楷體"/>
                <w:sz w:val="24"/>
                <w:szCs w:val="24"/>
              </w:rPr>
              <w:t>110</w:t>
            </w:r>
            <w:proofErr w:type="gramEnd"/>
            <w:r w:rsidRPr="00AC141B">
              <w:rPr>
                <w:rFonts w:ascii="標楷體" w:eastAsia="標楷體" w:hAnsi="標楷體"/>
                <w:sz w:val="24"/>
                <w:szCs w:val="24"/>
              </w:rPr>
              <w:t>年度預期完成</w:t>
            </w:r>
            <w:r w:rsidRPr="008B098E">
              <w:rPr>
                <w:rFonts w:ascii="標楷體" w:eastAsia="標楷體" w:hAnsi="標楷體"/>
                <w:spacing w:val="10"/>
                <w:sz w:val="24"/>
                <w:szCs w:val="24"/>
              </w:rPr>
              <w:t>User-ability(易用性測試)，分數達70分以上</w:t>
            </w:r>
            <w:r w:rsidRPr="00AC141B">
              <w:rPr>
                <w:rFonts w:ascii="標楷體" w:eastAsia="標楷體" w:hAnsi="標楷體"/>
                <w:sz w:val="24"/>
                <w:szCs w:val="24"/>
              </w:rPr>
              <w:t>(及格分數為68分)。2.既有服務優化：從使用者視角</w:t>
            </w:r>
            <w:proofErr w:type="gramStart"/>
            <w:r w:rsidRPr="00AC141B">
              <w:rPr>
                <w:rFonts w:ascii="標楷體" w:eastAsia="標楷體" w:hAnsi="標楷體"/>
                <w:sz w:val="24"/>
                <w:szCs w:val="24"/>
              </w:rPr>
              <w:t>串接跨政府</w:t>
            </w:r>
            <w:proofErr w:type="gramEnd"/>
            <w:r w:rsidRPr="00AC141B">
              <w:rPr>
                <w:rFonts w:ascii="標楷體" w:eastAsia="標楷體" w:hAnsi="標楷體"/>
                <w:sz w:val="24"/>
                <w:szCs w:val="24"/>
              </w:rPr>
              <w:t>服務，進行易用性測試評</w:t>
            </w:r>
            <w:r w:rsidRPr="008B098E">
              <w:rPr>
                <w:rFonts w:ascii="標楷體" w:eastAsia="標楷體" w:hAnsi="標楷體"/>
                <w:spacing w:val="10"/>
                <w:sz w:val="24"/>
                <w:szCs w:val="24"/>
              </w:rPr>
              <w:t>價確認成果並滾動調整。</w:t>
            </w:r>
            <w:proofErr w:type="gramStart"/>
            <w:r w:rsidRPr="008B098E">
              <w:rPr>
                <w:rFonts w:ascii="標楷體" w:eastAsia="標楷體" w:hAnsi="標楷體"/>
                <w:spacing w:val="10"/>
                <w:sz w:val="24"/>
                <w:szCs w:val="24"/>
              </w:rPr>
              <w:t>110</w:t>
            </w:r>
            <w:proofErr w:type="gramEnd"/>
            <w:r w:rsidRPr="008B098E">
              <w:rPr>
                <w:rFonts w:ascii="標楷體" w:eastAsia="標楷體" w:hAnsi="標楷體"/>
                <w:spacing w:val="10"/>
                <w:sz w:val="24"/>
                <w:szCs w:val="24"/>
              </w:rPr>
              <w:t>年度優先串接2項</w:t>
            </w:r>
            <w:r w:rsidRPr="00AC141B">
              <w:rPr>
                <w:rFonts w:ascii="標楷體" w:eastAsia="標楷體" w:hAnsi="標楷體"/>
                <w:sz w:val="24"/>
                <w:szCs w:val="24"/>
              </w:rPr>
              <w:t>企業常用功能，</w:t>
            </w:r>
            <w:proofErr w:type="gramStart"/>
            <w:r w:rsidRPr="00AC141B">
              <w:rPr>
                <w:rFonts w:ascii="標楷體" w:eastAsia="標楷體" w:hAnsi="標楷體"/>
                <w:sz w:val="24"/>
                <w:szCs w:val="24"/>
              </w:rPr>
              <w:t>蒐</w:t>
            </w:r>
            <w:proofErr w:type="gramEnd"/>
            <w:r w:rsidRPr="00AC141B">
              <w:rPr>
                <w:rFonts w:ascii="標楷體" w:eastAsia="標楷體" w:hAnsi="標楷體"/>
                <w:sz w:val="24"/>
                <w:szCs w:val="24"/>
              </w:rPr>
              <w:t>整經濟部補助及輔導資源訊息，發展或串聯1個API或數位工具，促成政府數據加值應用。允宜審慎規劃及協調跨部會資訊串接機制、平台議題處理等，</w:t>
            </w:r>
            <w:proofErr w:type="gramStart"/>
            <w:r w:rsidRPr="00AC141B">
              <w:rPr>
                <w:rFonts w:ascii="標楷體" w:eastAsia="標楷體" w:hAnsi="標楷體"/>
                <w:sz w:val="24"/>
                <w:szCs w:val="24"/>
              </w:rPr>
              <w:t>俾</w:t>
            </w:r>
            <w:proofErr w:type="gramEnd"/>
            <w:r w:rsidRPr="00AC141B">
              <w:rPr>
                <w:rFonts w:ascii="標楷體" w:eastAsia="標楷體" w:hAnsi="標楷體"/>
                <w:sz w:val="24"/>
                <w:szCs w:val="24"/>
              </w:rPr>
              <w:t>完備企業對政府雲端機器可讀介面優化：為推動「企業對政府雲端機器可讀介面優化」，中小企業處將納入使用者體驗優化功能，並優化既有服務(優先</w:t>
            </w:r>
            <w:proofErr w:type="gramStart"/>
            <w:r w:rsidRPr="00AC141B">
              <w:rPr>
                <w:rFonts w:ascii="標楷體" w:eastAsia="標楷體" w:hAnsi="標楷體"/>
                <w:sz w:val="24"/>
                <w:szCs w:val="24"/>
              </w:rPr>
              <w:t>介</w:t>
            </w:r>
            <w:proofErr w:type="gramEnd"/>
            <w:r w:rsidRPr="00AC141B">
              <w:rPr>
                <w:rFonts w:ascii="標楷體" w:eastAsia="標楷體" w:hAnsi="標楷體"/>
                <w:sz w:val="24"/>
                <w:szCs w:val="24"/>
              </w:rPr>
              <w:t>接改善企業最</w:t>
            </w:r>
            <w:proofErr w:type="gramStart"/>
            <w:r w:rsidRPr="00AC141B">
              <w:rPr>
                <w:rFonts w:ascii="標楷體" w:eastAsia="標楷體" w:hAnsi="標楷體"/>
                <w:sz w:val="24"/>
                <w:szCs w:val="24"/>
              </w:rPr>
              <w:t>常用且難用</w:t>
            </w:r>
            <w:proofErr w:type="gramEnd"/>
            <w:r w:rsidRPr="00AC141B">
              <w:rPr>
                <w:rFonts w:ascii="標楷體" w:eastAsia="標楷體" w:hAnsi="標楷體"/>
                <w:sz w:val="24"/>
                <w:szCs w:val="24"/>
              </w:rPr>
              <w:t>之10項服務，定期與相關部會協調資料格式及API開放</w:t>
            </w:r>
            <w:proofErr w:type="gramStart"/>
            <w:r w:rsidRPr="008B098E">
              <w:rPr>
                <w:rFonts w:ascii="標楷體" w:eastAsia="標楷體" w:hAnsi="標楷體"/>
                <w:spacing w:val="10"/>
                <w:sz w:val="24"/>
                <w:szCs w:val="24"/>
              </w:rPr>
              <w:t>介</w:t>
            </w:r>
            <w:proofErr w:type="gramEnd"/>
            <w:r w:rsidRPr="008B098E">
              <w:rPr>
                <w:rFonts w:ascii="標楷體" w:eastAsia="標楷體" w:hAnsi="標楷體"/>
                <w:spacing w:val="10"/>
                <w:sz w:val="24"/>
                <w:szCs w:val="24"/>
              </w:rPr>
              <w:t>接等)，由於平台涉及部會眾多，</w:t>
            </w:r>
            <w:proofErr w:type="gramStart"/>
            <w:r w:rsidRPr="008B098E">
              <w:rPr>
                <w:rFonts w:ascii="標楷體" w:eastAsia="標楷體" w:hAnsi="標楷體"/>
                <w:spacing w:val="10"/>
                <w:sz w:val="24"/>
                <w:szCs w:val="24"/>
              </w:rPr>
              <w:t>攸</w:t>
            </w:r>
            <w:proofErr w:type="gramEnd"/>
            <w:r w:rsidRPr="008B098E">
              <w:rPr>
                <w:rFonts w:ascii="標楷體" w:eastAsia="標楷體" w:hAnsi="標楷體"/>
                <w:spacing w:val="10"/>
                <w:sz w:val="24"/>
                <w:szCs w:val="24"/>
              </w:rPr>
              <w:t>關資訊串</w:t>
            </w:r>
            <w:r w:rsidRPr="00AC141B">
              <w:rPr>
                <w:rFonts w:ascii="標楷體" w:eastAsia="標楷體" w:hAnsi="標楷體"/>
                <w:sz w:val="24"/>
                <w:szCs w:val="24"/>
              </w:rPr>
              <w:t>接機制、平台議題處理、資料釋出機制及收費分潤機制等多項議題，</w:t>
            </w:r>
            <w:proofErr w:type="gramStart"/>
            <w:r w:rsidRPr="00AC141B">
              <w:rPr>
                <w:rFonts w:ascii="標楷體" w:eastAsia="標楷體" w:hAnsi="標楷體"/>
                <w:sz w:val="24"/>
                <w:szCs w:val="24"/>
              </w:rPr>
              <w:t>爰</w:t>
            </w:r>
            <w:proofErr w:type="gramEnd"/>
            <w:r w:rsidRPr="00AC141B">
              <w:rPr>
                <w:rFonts w:ascii="標楷體" w:eastAsia="標楷體" w:hAnsi="標楷體"/>
                <w:sz w:val="24"/>
                <w:szCs w:val="24"/>
              </w:rPr>
              <w:t>需進行跨部會溝通協調。中小企業處預計於</w:t>
            </w:r>
            <w:proofErr w:type="gramStart"/>
            <w:r w:rsidRPr="00AC141B">
              <w:rPr>
                <w:rFonts w:ascii="標楷體" w:eastAsia="標楷體" w:hAnsi="標楷體"/>
                <w:sz w:val="24"/>
                <w:szCs w:val="24"/>
              </w:rPr>
              <w:t>113</w:t>
            </w:r>
            <w:proofErr w:type="gramEnd"/>
            <w:r w:rsidRPr="00AC141B">
              <w:rPr>
                <w:rFonts w:ascii="標楷體" w:eastAsia="標楷體" w:hAnsi="標楷體"/>
                <w:sz w:val="24"/>
                <w:szCs w:val="24"/>
              </w:rPr>
              <w:t>年度優先串接10項企業常用跨政府服務，以降低企業申辦時間，並</w:t>
            </w:r>
            <w:proofErr w:type="gramStart"/>
            <w:r w:rsidRPr="00AC141B">
              <w:rPr>
                <w:rFonts w:ascii="標楷體" w:eastAsia="標楷體" w:hAnsi="標楷體"/>
                <w:sz w:val="24"/>
                <w:szCs w:val="24"/>
              </w:rPr>
              <w:t>臚</w:t>
            </w:r>
            <w:proofErr w:type="gramEnd"/>
            <w:r w:rsidRPr="00AC141B">
              <w:rPr>
                <w:rFonts w:ascii="標楷體" w:eastAsia="標楷體" w:hAnsi="標楷體"/>
                <w:sz w:val="24"/>
                <w:szCs w:val="24"/>
              </w:rPr>
              <w:t>列該等服務待克服問題。</w:t>
            </w:r>
            <w:proofErr w:type="gramStart"/>
            <w:r w:rsidRPr="00AC141B">
              <w:rPr>
                <w:rFonts w:ascii="標楷體" w:eastAsia="標楷體" w:hAnsi="標楷體"/>
                <w:sz w:val="24"/>
                <w:szCs w:val="24"/>
              </w:rPr>
              <w:t>惟</w:t>
            </w:r>
            <w:proofErr w:type="gramEnd"/>
            <w:r w:rsidRPr="00AC141B">
              <w:rPr>
                <w:rFonts w:ascii="標楷體" w:eastAsia="標楷體" w:hAnsi="標楷體"/>
                <w:sz w:val="24"/>
                <w:szCs w:val="24"/>
              </w:rPr>
              <w:t>考量待處理問題歧異，例如稅務申報系統格式難對接、</w:t>
            </w:r>
            <w:r w:rsidRPr="00AC141B">
              <w:rPr>
                <w:rFonts w:ascii="標楷體" w:eastAsia="標楷體" w:hAnsi="標楷體"/>
                <w:sz w:val="24"/>
                <w:szCs w:val="24"/>
              </w:rPr>
              <w:lastRenderedPageBreak/>
              <w:t>公開資訊觀測站申報</w:t>
            </w:r>
            <w:proofErr w:type="gramStart"/>
            <w:r w:rsidRPr="00AC141B">
              <w:rPr>
                <w:rFonts w:ascii="標楷體" w:eastAsia="標楷體" w:hAnsi="標楷體"/>
                <w:sz w:val="24"/>
                <w:szCs w:val="24"/>
              </w:rPr>
              <w:t>檔</w:t>
            </w:r>
            <w:proofErr w:type="gramEnd"/>
            <w:r w:rsidRPr="00AC141B">
              <w:rPr>
                <w:rFonts w:ascii="標楷體" w:eastAsia="標楷體" w:hAnsi="標楷體"/>
                <w:sz w:val="24"/>
                <w:szCs w:val="24"/>
              </w:rPr>
              <w:t>不易校</w:t>
            </w:r>
            <w:r w:rsidRPr="00AC141B">
              <w:rPr>
                <w:rFonts w:ascii="標楷體" w:eastAsia="標楷體" w:hAnsi="標楷體" w:hint="eastAsia"/>
                <w:color w:val="000000"/>
                <w:sz w:val="24"/>
                <w:szCs w:val="24"/>
              </w:rPr>
              <w:t>正等，如何在建置「企業對政府雲端機器可讀介面優化」時，有效整合各系統，避免淪為聯外網站整合，尚</w:t>
            </w:r>
            <w:r w:rsidRPr="008B098E">
              <w:rPr>
                <w:rFonts w:ascii="標楷體" w:eastAsia="標楷體" w:hAnsi="標楷體" w:hint="eastAsia"/>
                <w:color w:val="000000"/>
                <w:spacing w:val="10"/>
                <w:sz w:val="24"/>
                <w:szCs w:val="24"/>
              </w:rPr>
              <w:t>待強化跨部會溝通協調。綜上，中小企業處</w:t>
            </w:r>
            <w:proofErr w:type="gramStart"/>
            <w:r w:rsidRPr="008B098E">
              <w:rPr>
                <w:rFonts w:ascii="標楷體" w:eastAsia="標楷體" w:hAnsi="標楷體"/>
                <w:color w:val="000000"/>
                <w:spacing w:val="10"/>
                <w:sz w:val="24"/>
                <w:szCs w:val="24"/>
              </w:rPr>
              <w:t>110</w:t>
            </w:r>
            <w:proofErr w:type="gramEnd"/>
            <w:r w:rsidRPr="008B098E">
              <w:rPr>
                <w:rFonts w:ascii="標楷體" w:eastAsia="標楷體" w:hAnsi="標楷體" w:hint="eastAsia"/>
                <w:spacing w:val="10"/>
                <w:sz w:val="24"/>
                <w:szCs w:val="24"/>
              </w:rPr>
              <w:t>年度新增「數位平台服務與科技應用推動</w:t>
            </w:r>
            <w:r w:rsidRPr="00AC141B">
              <w:rPr>
                <w:rFonts w:ascii="標楷體" w:eastAsia="標楷體" w:hAnsi="標楷體" w:hint="eastAsia"/>
                <w:sz w:val="24"/>
                <w:szCs w:val="24"/>
              </w:rPr>
              <w:t>計畫」，允宜針對跨部會議題，例如資訊串接、平台議題處理等優化跨部會協調機制，</w:t>
            </w:r>
            <w:proofErr w:type="gramStart"/>
            <w:r w:rsidRPr="00AC141B">
              <w:rPr>
                <w:rFonts w:ascii="標楷體" w:eastAsia="標楷體" w:hAnsi="標楷體" w:hint="eastAsia"/>
                <w:sz w:val="24"/>
                <w:szCs w:val="24"/>
              </w:rPr>
              <w:t>俾</w:t>
            </w:r>
            <w:proofErr w:type="gramEnd"/>
            <w:r w:rsidRPr="00AC141B">
              <w:rPr>
                <w:rFonts w:ascii="標楷體" w:eastAsia="標楷體" w:hAnsi="標楷體" w:hint="eastAsia"/>
                <w:sz w:val="24"/>
                <w:szCs w:val="24"/>
              </w:rPr>
              <w:t>達計畫預期效益。</w:t>
            </w:r>
            <w:proofErr w:type="gramStart"/>
            <w:r w:rsidRPr="00AC141B">
              <w:rPr>
                <w:rFonts w:ascii="標楷體" w:eastAsia="標楷體" w:hAnsi="標楷體" w:hint="eastAsia"/>
                <w:sz w:val="24"/>
                <w:szCs w:val="24"/>
              </w:rPr>
              <w:t>爰</w:t>
            </w:r>
            <w:proofErr w:type="gramEnd"/>
            <w:r w:rsidRPr="00AC141B">
              <w:rPr>
                <w:rFonts w:ascii="標楷體" w:eastAsia="標楷體" w:hAnsi="標楷體" w:hint="eastAsia"/>
                <w:sz w:val="24"/>
                <w:szCs w:val="24"/>
              </w:rPr>
              <w:t>請經濟部於</w:t>
            </w:r>
            <w:r w:rsidRPr="00AC141B">
              <w:rPr>
                <w:rFonts w:ascii="標楷體" w:eastAsia="標楷體" w:hAnsi="標楷體"/>
                <w:sz w:val="24"/>
                <w:szCs w:val="24"/>
              </w:rPr>
              <w:t>1</w:t>
            </w:r>
            <w:r w:rsidRPr="00AC141B">
              <w:rPr>
                <w:rFonts w:ascii="標楷體" w:eastAsia="標楷體" w:hAnsi="標楷體" w:hint="eastAsia"/>
                <w:sz w:val="24"/>
                <w:szCs w:val="24"/>
              </w:rPr>
              <w:t>個月內提出說明書面報告送立法院經濟委員會。</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proofErr w:type="gramStart"/>
            <w:r w:rsidRPr="00AC141B">
              <w:rPr>
                <w:rFonts w:ascii="標楷體" w:eastAsia="標楷體" w:hAnsi="標楷體"/>
                <w:color w:val="000000"/>
                <w:sz w:val="24"/>
                <w:szCs w:val="24"/>
              </w:rPr>
              <w:lastRenderedPageBreak/>
              <w:t>本案業於</w:t>
            </w:r>
            <w:proofErr w:type="gramEnd"/>
            <w:r w:rsidRPr="00AC141B">
              <w:rPr>
                <w:rFonts w:ascii="標楷體" w:eastAsia="標楷體" w:hAnsi="標楷體"/>
                <w:color w:val="000000"/>
                <w:sz w:val="24"/>
                <w:szCs w:val="24"/>
              </w:rPr>
              <w:t>110年3月8日以經</w:t>
            </w:r>
            <w:proofErr w:type="gramStart"/>
            <w:r w:rsidRPr="00AC141B">
              <w:rPr>
                <w:rFonts w:ascii="標楷體" w:eastAsia="標楷體" w:hAnsi="標楷體"/>
                <w:color w:val="000000"/>
                <w:sz w:val="24"/>
                <w:szCs w:val="24"/>
              </w:rPr>
              <w:t>授企字</w:t>
            </w:r>
            <w:proofErr w:type="gramEnd"/>
            <w:r w:rsidRPr="00AC141B">
              <w:rPr>
                <w:rFonts w:ascii="標楷體" w:eastAsia="標楷體" w:hAnsi="標楷體"/>
                <w:color w:val="000000"/>
                <w:sz w:val="24"/>
                <w:szCs w:val="24"/>
              </w:rPr>
              <w:t>第11020390450號函，將書面報告送立法院在案。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lastRenderedPageBreak/>
              <w:t>八</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A72F21">
            <w:pPr>
              <w:pStyle w:val="cjk1"/>
              <w:spacing w:before="0" w:beforeAutospacing="0" w:line="320" w:lineRule="exact"/>
              <w:ind w:left="-57"/>
              <w:rPr>
                <w:rFonts w:ascii="標楷體" w:eastAsia="標楷體" w:hAnsi="標楷體"/>
                <w:sz w:val="24"/>
                <w:szCs w:val="24"/>
              </w:rPr>
            </w:pPr>
            <w:r w:rsidRPr="00AC141B">
              <w:rPr>
                <w:rFonts w:ascii="標楷體" w:eastAsia="標楷體" w:hAnsi="標楷體"/>
                <w:color w:val="000000"/>
                <w:sz w:val="24"/>
                <w:szCs w:val="24"/>
              </w:rPr>
              <w:t>為推動「企業對政府雲端機器可讀介面優化」，中小企業處雖將納入使用者體驗功能，並優化既有服務，惟平台涉及部會</w:t>
            </w:r>
            <w:proofErr w:type="gramStart"/>
            <w:r w:rsidRPr="00AC141B">
              <w:rPr>
                <w:rFonts w:ascii="標楷體" w:eastAsia="標楷體" w:hAnsi="標楷體"/>
                <w:color w:val="000000"/>
                <w:sz w:val="24"/>
                <w:szCs w:val="24"/>
              </w:rPr>
              <w:t>眾多，且攸</w:t>
            </w:r>
            <w:proofErr w:type="gramEnd"/>
            <w:r w:rsidRPr="00AC141B">
              <w:rPr>
                <w:rFonts w:ascii="標楷體" w:eastAsia="標楷體" w:hAnsi="標楷體"/>
                <w:color w:val="000000"/>
                <w:sz w:val="24"/>
                <w:szCs w:val="24"/>
              </w:rPr>
              <w:t>關資訊串接機制、平台議題處理、資料釋出機制及收費分潤機制等多項議題，為能有效整合各系統，避免淪為連外網站整合，中小企業處應針對跨部會議題，例如資訊串接、平台議題處理等優化跨部會協調機制。</w:t>
            </w:r>
            <w:proofErr w:type="gramStart"/>
            <w:r w:rsidRPr="00AC141B">
              <w:rPr>
                <w:rFonts w:ascii="標楷體" w:eastAsia="標楷體" w:hAnsi="標楷體"/>
                <w:color w:val="000000"/>
                <w:sz w:val="24"/>
                <w:szCs w:val="24"/>
              </w:rPr>
              <w:t>爰</w:t>
            </w:r>
            <w:proofErr w:type="gramEnd"/>
            <w:r w:rsidRPr="00AC141B">
              <w:rPr>
                <w:rFonts w:ascii="標楷體" w:eastAsia="標楷體" w:hAnsi="標楷體"/>
                <w:color w:val="000000"/>
                <w:sz w:val="24"/>
                <w:szCs w:val="24"/>
              </w:rPr>
              <w:t>請中小企業處於1個月內將跨部會溝通協調及整合規劃提出書面報告送立法院經濟委員會。</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proofErr w:type="gramStart"/>
            <w:r w:rsidRPr="00AC141B">
              <w:rPr>
                <w:rFonts w:ascii="標楷體" w:eastAsia="標楷體" w:hAnsi="標楷體"/>
                <w:color w:val="000000"/>
                <w:sz w:val="24"/>
                <w:szCs w:val="24"/>
              </w:rPr>
              <w:t>本案業於</w:t>
            </w:r>
            <w:proofErr w:type="gramEnd"/>
            <w:r w:rsidRPr="00AC141B">
              <w:rPr>
                <w:rFonts w:ascii="標楷體" w:eastAsia="標楷體" w:hAnsi="標楷體"/>
                <w:color w:val="000000"/>
                <w:sz w:val="24"/>
                <w:szCs w:val="24"/>
              </w:rPr>
              <w:t>110年3月8日以經</w:t>
            </w:r>
            <w:proofErr w:type="gramStart"/>
            <w:r w:rsidRPr="00AC141B">
              <w:rPr>
                <w:rFonts w:ascii="標楷體" w:eastAsia="標楷體" w:hAnsi="標楷體"/>
                <w:color w:val="000000"/>
                <w:sz w:val="24"/>
                <w:szCs w:val="24"/>
              </w:rPr>
              <w:t>授企字</w:t>
            </w:r>
            <w:proofErr w:type="gramEnd"/>
            <w:r w:rsidRPr="00AC141B">
              <w:rPr>
                <w:rFonts w:ascii="標楷體" w:eastAsia="標楷體" w:hAnsi="標楷體"/>
                <w:color w:val="000000"/>
                <w:sz w:val="24"/>
                <w:szCs w:val="24"/>
              </w:rPr>
              <w:t>第11020390460號函，將書面報告送立法院在案。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t>九</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A72F21">
            <w:pPr>
              <w:pStyle w:val="cjk1"/>
              <w:spacing w:before="0" w:beforeAutospacing="0" w:line="320" w:lineRule="exact"/>
              <w:ind w:left="-57"/>
              <w:rPr>
                <w:rFonts w:ascii="標楷體" w:eastAsia="標楷體" w:hAnsi="標楷體"/>
                <w:sz w:val="24"/>
                <w:szCs w:val="24"/>
              </w:rPr>
            </w:pPr>
            <w:r w:rsidRPr="00AC141B">
              <w:rPr>
                <w:rFonts w:ascii="標楷體" w:eastAsia="標楷體" w:hAnsi="標楷體"/>
                <w:color w:val="000000"/>
                <w:sz w:val="24"/>
                <w:szCs w:val="24"/>
              </w:rPr>
              <w:t>查經濟部主管財團法人誠信經營規範指導原則，接受經濟部及所屬單位捐助達一定比例之財團法人，應遵守此指導原則，於執行業務之過程中，不得直接或間接提供、承諾、要求或收受任何不正當利益，或是做出其他不法、違背受託義務等</w:t>
            </w:r>
            <w:proofErr w:type="gramStart"/>
            <w:r w:rsidRPr="00AC141B">
              <w:rPr>
                <w:rFonts w:ascii="標楷體" w:eastAsia="標楷體" w:hAnsi="標楷體"/>
                <w:color w:val="000000"/>
                <w:sz w:val="24"/>
                <w:szCs w:val="24"/>
              </w:rPr>
              <w:t>不</w:t>
            </w:r>
            <w:proofErr w:type="gramEnd"/>
            <w:r w:rsidRPr="00AC141B">
              <w:rPr>
                <w:rFonts w:ascii="標楷體" w:eastAsia="標楷體" w:hAnsi="標楷體"/>
                <w:color w:val="000000"/>
                <w:sz w:val="24"/>
                <w:szCs w:val="24"/>
              </w:rPr>
              <w:t>誠信行為，並應訂定誠信經營規範。</w:t>
            </w:r>
            <w:proofErr w:type="gramStart"/>
            <w:r w:rsidRPr="00AC141B">
              <w:rPr>
                <w:rFonts w:ascii="標楷體" w:eastAsia="標楷體" w:hAnsi="標楷體"/>
                <w:color w:val="000000"/>
                <w:sz w:val="24"/>
                <w:szCs w:val="24"/>
              </w:rPr>
              <w:t>爰</w:t>
            </w:r>
            <w:proofErr w:type="gramEnd"/>
            <w:r w:rsidRPr="00AC141B">
              <w:rPr>
                <w:rFonts w:ascii="標楷體" w:eastAsia="標楷體" w:hAnsi="標楷體"/>
                <w:color w:val="000000"/>
                <w:sz w:val="24"/>
                <w:szCs w:val="24"/>
              </w:rPr>
              <w:t>要求中小企業處就其所捐助之財團法人，調查是否嚴格遵守利益迴避原則，並依規定訂定誠信經營規範，另就財團法人之董事長兼職是否有違反利益迴避原則，於1個月內就上開問題提出書面報告送立法院經濟委員會。</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proofErr w:type="gramStart"/>
            <w:r w:rsidRPr="00AC141B">
              <w:rPr>
                <w:rFonts w:ascii="標楷體" w:eastAsia="標楷體" w:hAnsi="標楷體"/>
                <w:color w:val="000000"/>
                <w:sz w:val="24"/>
                <w:szCs w:val="24"/>
              </w:rPr>
              <w:t>本案業於</w:t>
            </w:r>
            <w:proofErr w:type="gramEnd"/>
            <w:r w:rsidRPr="00AC141B">
              <w:rPr>
                <w:rFonts w:ascii="標楷體" w:eastAsia="標楷體" w:hAnsi="標楷體"/>
                <w:color w:val="000000"/>
                <w:sz w:val="24"/>
                <w:szCs w:val="24"/>
              </w:rPr>
              <w:t>110年4月12日以經</w:t>
            </w:r>
            <w:proofErr w:type="gramStart"/>
            <w:r w:rsidRPr="00AC141B">
              <w:rPr>
                <w:rFonts w:ascii="標楷體" w:eastAsia="標楷體" w:hAnsi="標楷體"/>
                <w:color w:val="000000"/>
                <w:sz w:val="24"/>
                <w:szCs w:val="24"/>
              </w:rPr>
              <w:t>授企字</w:t>
            </w:r>
            <w:proofErr w:type="gramEnd"/>
            <w:r w:rsidRPr="00AC141B">
              <w:rPr>
                <w:rFonts w:ascii="標楷體" w:eastAsia="標楷體" w:hAnsi="標楷體"/>
                <w:color w:val="000000"/>
                <w:sz w:val="24"/>
                <w:szCs w:val="24"/>
              </w:rPr>
              <w:t>第11020390810號函，將書面報告函送立法院在案。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t>十</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A72F21">
            <w:pPr>
              <w:pStyle w:val="cjk1"/>
              <w:spacing w:before="0" w:beforeAutospacing="0" w:line="320" w:lineRule="exact"/>
              <w:ind w:left="-57"/>
              <w:rPr>
                <w:rFonts w:ascii="標楷體" w:eastAsia="標楷體" w:hAnsi="標楷體"/>
                <w:sz w:val="24"/>
                <w:szCs w:val="24"/>
              </w:rPr>
            </w:pPr>
            <w:proofErr w:type="gramStart"/>
            <w:r w:rsidRPr="00AC141B">
              <w:rPr>
                <w:rFonts w:ascii="標楷體" w:eastAsia="標楷體" w:hAnsi="標楷體"/>
                <w:color w:val="000000"/>
                <w:sz w:val="24"/>
                <w:szCs w:val="24"/>
              </w:rPr>
              <w:t>110</w:t>
            </w:r>
            <w:proofErr w:type="gramEnd"/>
            <w:r w:rsidRPr="00AC141B">
              <w:rPr>
                <w:rFonts w:ascii="標楷體" w:eastAsia="標楷體" w:hAnsi="標楷體"/>
                <w:color w:val="000000"/>
                <w:sz w:val="24"/>
                <w:szCs w:val="24"/>
              </w:rPr>
              <w:t>年度中小企業處第1目「中小企業科技應用」編列22億8,952萬元，凍結2,000萬元，</w:t>
            </w:r>
            <w:proofErr w:type="gramStart"/>
            <w:r w:rsidRPr="00AC141B">
              <w:rPr>
                <w:rFonts w:ascii="標楷體" w:eastAsia="標楷體" w:hAnsi="標楷體"/>
                <w:color w:val="000000"/>
                <w:sz w:val="24"/>
                <w:szCs w:val="24"/>
              </w:rPr>
              <w:t>俟</w:t>
            </w:r>
            <w:proofErr w:type="gramEnd"/>
            <w:r w:rsidRPr="00AC141B">
              <w:rPr>
                <w:rFonts w:ascii="標楷體" w:eastAsia="標楷體" w:hAnsi="標楷體"/>
                <w:color w:val="000000"/>
                <w:sz w:val="24"/>
                <w:szCs w:val="24"/>
              </w:rPr>
              <w:t>向立法院經濟委員會提出書面報告後，始得動支。</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r w:rsidRPr="00AC141B">
              <w:rPr>
                <w:rFonts w:ascii="標楷體" w:eastAsia="標楷體" w:hAnsi="標楷體"/>
                <w:color w:val="000000"/>
                <w:sz w:val="24"/>
                <w:szCs w:val="24"/>
              </w:rPr>
              <w:t>本案業經立法院110年5月24日台立院議字第1100702140號函復准予動支在案。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lastRenderedPageBreak/>
              <w:t>十一</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pPr>
              <w:pStyle w:val="cjk1"/>
              <w:ind w:left="-57"/>
              <w:rPr>
                <w:rFonts w:ascii="標楷體" w:eastAsia="標楷體" w:hAnsi="標楷體"/>
                <w:sz w:val="24"/>
                <w:szCs w:val="24"/>
              </w:rPr>
            </w:pPr>
            <w:proofErr w:type="gramStart"/>
            <w:r w:rsidRPr="00AC141B">
              <w:rPr>
                <w:rFonts w:ascii="標楷體" w:eastAsia="標楷體" w:hAnsi="標楷體"/>
                <w:color w:val="000000"/>
                <w:sz w:val="24"/>
                <w:szCs w:val="24"/>
              </w:rPr>
              <w:t>110</w:t>
            </w:r>
            <w:proofErr w:type="gramEnd"/>
            <w:r w:rsidRPr="00AC141B">
              <w:rPr>
                <w:rFonts w:ascii="標楷體" w:eastAsia="標楷體" w:hAnsi="標楷體"/>
                <w:color w:val="000000"/>
                <w:sz w:val="24"/>
                <w:szCs w:val="24"/>
              </w:rPr>
              <w:t>年度中小企業處第1目「中小企業科技應用」項下「01運用科技創新轉型升級－業務費」編列9億9,901萬9千元，凍結1,000萬元，</w:t>
            </w:r>
            <w:proofErr w:type="gramStart"/>
            <w:r w:rsidRPr="00AC141B">
              <w:rPr>
                <w:rFonts w:ascii="標楷體" w:eastAsia="標楷體" w:hAnsi="標楷體"/>
                <w:color w:val="000000"/>
                <w:sz w:val="24"/>
                <w:szCs w:val="24"/>
              </w:rPr>
              <w:t>俟</w:t>
            </w:r>
            <w:proofErr w:type="gramEnd"/>
            <w:r w:rsidRPr="00AC141B">
              <w:rPr>
                <w:rFonts w:ascii="標楷體" w:eastAsia="標楷體" w:hAnsi="標楷體"/>
                <w:color w:val="000000"/>
                <w:sz w:val="24"/>
                <w:szCs w:val="24"/>
              </w:rPr>
              <w:t>向立法院經濟委員會提出書面報告後，始得動支。</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r w:rsidRPr="00AC141B">
              <w:rPr>
                <w:rFonts w:ascii="標楷體" w:eastAsia="標楷體" w:hAnsi="標楷體"/>
                <w:color w:val="000000"/>
                <w:sz w:val="24"/>
                <w:szCs w:val="24"/>
              </w:rPr>
              <w:t>本案業經立法院110年5月24日台立院議字第1100702121號函復准予動支在案。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t>十二</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A72F21">
            <w:pPr>
              <w:pStyle w:val="cjk1"/>
              <w:spacing w:before="0" w:beforeAutospacing="0" w:line="300" w:lineRule="exact"/>
              <w:ind w:left="-57"/>
              <w:rPr>
                <w:rFonts w:ascii="標楷體" w:eastAsia="標楷體" w:hAnsi="標楷體"/>
                <w:sz w:val="24"/>
                <w:szCs w:val="24"/>
              </w:rPr>
            </w:pPr>
            <w:proofErr w:type="gramStart"/>
            <w:r w:rsidRPr="00AC141B">
              <w:rPr>
                <w:rFonts w:ascii="標楷體" w:eastAsia="標楷體" w:hAnsi="標楷體"/>
                <w:color w:val="000000"/>
                <w:sz w:val="24"/>
                <w:szCs w:val="24"/>
              </w:rPr>
              <w:t>110</w:t>
            </w:r>
            <w:proofErr w:type="gramEnd"/>
            <w:r w:rsidRPr="00AC141B">
              <w:rPr>
                <w:rFonts w:ascii="標楷體" w:eastAsia="標楷體" w:hAnsi="標楷體"/>
                <w:color w:val="000000"/>
                <w:sz w:val="24"/>
                <w:szCs w:val="24"/>
              </w:rPr>
              <w:t>年度中小企業處第1目「中小企業科技應用」項下「01運用科技創新轉型升級－3.輔導小微型企業數位轉型及永續發展計畫」編列3億1,875萬元，凍結1/10，</w:t>
            </w:r>
            <w:proofErr w:type="gramStart"/>
            <w:r w:rsidRPr="00AC141B">
              <w:rPr>
                <w:rFonts w:ascii="標楷體" w:eastAsia="標楷體" w:hAnsi="標楷體"/>
                <w:color w:val="000000"/>
                <w:sz w:val="24"/>
                <w:szCs w:val="24"/>
              </w:rPr>
              <w:t>俟</w:t>
            </w:r>
            <w:proofErr w:type="gramEnd"/>
            <w:r w:rsidRPr="00AC141B">
              <w:rPr>
                <w:rFonts w:ascii="標楷體" w:eastAsia="標楷體" w:hAnsi="標楷體"/>
                <w:color w:val="000000"/>
                <w:sz w:val="24"/>
                <w:szCs w:val="24"/>
              </w:rPr>
              <w:t>向立法院經濟委員會提出書面報告後，始得動支。</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r w:rsidRPr="00AC141B">
              <w:rPr>
                <w:rFonts w:ascii="標楷體" w:eastAsia="標楷體" w:hAnsi="標楷體"/>
                <w:color w:val="000000"/>
                <w:sz w:val="24"/>
                <w:szCs w:val="24"/>
              </w:rPr>
              <w:t>本案業經立法院110年5月24日台立院議字第1100702122號函復准予動支在案。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t>十三</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A72F21">
            <w:pPr>
              <w:pStyle w:val="cjk1"/>
              <w:spacing w:before="0" w:beforeAutospacing="0" w:line="300" w:lineRule="exact"/>
              <w:ind w:left="-57"/>
              <w:rPr>
                <w:rFonts w:ascii="標楷體" w:eastAsia="標楷體" w:hAnsi="標楷體"/>
                <w:sz w:val="24"/>
                <w:szCs w:val="24"/>
              </w:rPr>
            </w:pPr>
            <w:proofErr w:type="gramStart"/>
            <w:r w:rsidRPr="00AC141B">
              <w:rPr>
                <w:rFonts w:ascii="標楷體" w:eastAsia="標楷體" w:hAnsi="標楷體"/>
                <w:color w:val="000000"/>
                <w:sz w:val="24"/>
                <w:szCs w:val="24"/>
              </w:rPr>
              <w:t>110</w:t>
            </w:r>
            <w:proofErr w:type="gramEnd"/>
            <w:r w:rsidRPr="00AC141B">
              <w:rPr>
                <w:rFonts w:ascii="標楷體" w:eastAsia="標楷體" w:hAnsi="標楷體"/>
                <w:color w:val="000000"/>
                <w:sz w:val="24"/>
                <w:szCs w:val="24"/>
              </w:rPr>
              <w:t>年度中小企業處第1目「中小企業科技應用」項下「01運用科技創新轉型升級－8.南臺灣國際新創聚落發展計畫」編列1億0,170萬</w:t>
            </w:r>
            <w:r w:rsidRPr="008B098E">
              <w:rPr>
                <w:rFonts w:ascii="標楷體" w:eastAsia="標楷體" w:hAnsi="標楷體"/>
                <w:color w:val="000000"/>
                <w:spacing w:val="8"/>
                <w:sz w:val="24"/>
                <w:szCs w:val="24"/>
              </w:rPr>
              <w:t>元，凍結1/10，</w:t>
            </w:r>
            <w:proofErr w:type="gramStart"/>
            <w:r w:rsidRPr="008B098E">
              <w:rPr>
                <w:rFonts w:ascii="標楷體" w:eastAsia="標楷體" w:hAnsi="標楷體"/>
                <w:color w:val="000000"/>
                <w:spacing w:val="8"/>
                <w:sz w:val="24"/>
                <w:szCs w:val="24"/>
              </w:rPr>
              <w:t>俟</w:t>
            </w:r>
            <w:proofErr w:type="gramEnd"/>
            <w:r w:rsidRPr="008B098E">
              <w:rPr>
                <w:rFonts w:ascii="標楷體" w:eastAsia="標楷體" w:hAnsi="標楷體"/>
                <w:color w:val="000000"/>
                <w:spacing w:val="8"/>
                <w:sz w:val="24"/>
                <w:szCs w:val="24"/>
              </w:rPr>
              <w:t>向立法院經濟委員會提出書</w:t>
            </w:r>
            <w:r w:rsidRPr="00AC141B">
              <w:rPr>
                <w:rFonts w:ascii="標楷體" w:eastAsia="標楷體" w:hAnsi="標楷體"/>
                <w:color w:val="000000"/>
                <w:sz w:val="24"/>
                <w:szCs w:val="24"/>
              </w:rPr>
              <w:t>面報告後，始得動支。</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r w:rsidRPr="00AC141B">
              <w:rPr>
                <w:rFonts w:ascii="標楷體" w:eastAsia="標楷體" w:hAnsi="標楷體"/>
                <w:color w:val="000000"/>
                <w:sz w:val="24"/>
                <w:szCs w:val="24"/>
              </w:rPr>
              <w:t>本案業經立法院110年5月24日台立院議字第1100702142號函復准予動支在案。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t>十四</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A72F21">
            <w:pPr>
              <w:pStyle w:val="cjk1"/>
              <w:spacing w:before="0" w:beforeAutospacing="0" w:line="300" w:lineRule="exact"/>
              <w:ind w:left="-57"/>
              <w:rPr>
                <w:rFonts w:ascii="標楷體" w:eastAsia="標楷體" w:hAnsi="標楷體"/>
                <w:sz w:val="24"/>
                <w:szCs w:val="24"/>
              </w:rPr>
            </w:pPr>
            <w:proofErr w:type="gramStart"/>
            <w:r w:rsidRPr="00AC141B">
              <w:rPr>
                <w:rFonts w:ascii="標楷體" w:eastAsia="標楷體" w:hAnsi="標楷體"/>
                <w:color w:val="000000"/>
                <w:sz w:val="24"/>
                <w:szCs w:val="24"/>
              </w:rPr>
              <w:t>110</w:t>
            </w:r>
            <w:proofErr w:type="gramEnd"/>
            <w:r w:rsidRPr="00AC141B">
              <w:rPr>
                <w:rFonts w:ascii="標楷體" w:eastAsia="標楷體" w:hAnsi="標楷體"/>
                <w:color w:val="000000"/>
                <w:sz w:val="24"/>
                <w:szCs w:val="24"/>
              </w:rPr>
              <w:t>年度中小企業處第1目「中小企業科技應用」項下「01運用科技創新轉型升級－14.數位平台服務與科技應用推動計畫」編列8,699萬元，凍結100萬元，</w:t>
            </w:r>
            <w:proofErr w:type="gramStart"/>
            <w:r w:rsidRPr="00AC141B">
              <w:rPr>
                <w:rFonts w:ascii="標楷體" w:eastAsia="標楷體" w:hAnsi="標楷體"/>
                <w:color w:val="000000"/>
                <w:sz w:val="24"/>
                <w:szCs w:val="24"/>
              </w:rPr>
              <w:t>俟</w:t>
            </w:r>
            <w:proofErr w:type="gramEnd"/>
            <w:r w:rsidRPr="00AC141B">
              <w:rPr>
                <w:rFonts w:ascii="標楷體" w:eastAsia="標楷體" w:hAnsi="標楷體"/>
                <w:color w:val="000000"/>
                <w:sz w:val="24"/>
                <w:szCs w:val="24"/>
              </w:rPr>
              <w:t>向立法院經濟委員會提出書面報告後，始得動支。</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r w:rsidRPr="00AC141B">
              <w:rPr>
                <w:rFonts w:ascii="標楷體" w:eastAsia="標楷體" w:hAnsi="標楷體"/>
                <w:color w:val="000000"/>
                <w:sz w:val="24"/>
                <w:szCs w:val="24"/>
                <w:shd w:val="clear" w:color="auto" w:fill="FFFFFF"/>
              </w:rPr>
              <w:t>本案業經立法院110年5月24日台立院議字第1100702123號函復准予動支在案。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t>十五</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A72F21">
            <w:pPr>
              <w:pStyle w:val="cjk1"/>
              <w:spacing w:before="0" w:beforeAutospacing="0" w:line="300" w:lineRule="exact"/>
              <w:ind w:left="-57"/>
              <w:rPr>
                <w:rFonts w:ascii="標楷體" w:eastAsia="標楷體" w:hAnsi="標楷體"/>
                <w:sz w:val="24"/>
                <w:szCs w:val="24"/>
              </w:rPr>
            </w:pPr>
            <w:proofErr w:type="gramStart"/>
            <w:r w:rsidRPr="00AC141B">
              <w:rPr>
                <w:rFonts w:ascii="標楷體" w:eastAsia="標楷體" w:hAnsi="標楷體"/>
                <w:color w:val="000000"/>
                <w:sz w:val="24"/>
                <w:szCs w:val="24"/>
              </w:rPr>
              <w:t>110</w:t>
            </w:r>
            <w:proofErr w:type="gramEnd"/>
            <w:r w:rsidRPr="00AC141B">
              <w:rPr>
                <w:rFonts w:ascii="標楷體" w:eastAsia="標楷體" w:hAnsi="標楷體"/>
                <w:sz w:val="24"/>
                <w:szCs w:val="24"/>
              </w:rPr>
              <w:t>年度中小企業處第1目「中小企業科技應</w:t>
            </w:r>
            <w:r w:rsidRPr="008B098E">
              <w:rPr>
                <w:rFonts w:ascii="標楷體" w:eastAsia="標楷體" w:hAnsi="標楷體"/>
                <w:spacing w:val="-8"/>
                <w:sz w:val="24"/>
                <w:szCs w:val="24"/>
              </w:rPr>
              <w:t>用」項下「</w:t>
            </w:r>
            <w:r w:rsidRPr="008B098E">
              <w:rPr>
                <w:rFonts w:ascii="標楷體" w:eastAsia="標楷體" w:hAnsi="標楷體"/>
                <w:color w:val="000000"/>
                <w:spacing w:val="-8"/>
                <w:sz w:val="24"/>
                <w:szCs w:val="24"/>
              </w:rPr>
              <w:t>02促進小型企業創新研發」編列</w:t>
            </w:r>
            <w:r w:rsidRPr="008B098E">
              <w:rPr>
                <w:rFonts w:ascii="標楷體" w:eastAsia="標楷體" w:hAnsi="標楷體"/>
                <w:spacing w:val="-8"/>
                <w:sz w:val="24"/>
                <w:szCs w:val="24"/>
              </w:rPr>
              <w:t>5億</w:t>
            </w:r>
            <w:r w:rsidRPr="00AC141B">
              <w:rPr>
                <w:rFonts w:ascii="標楷體" w:eastAsia="標楷體" w:hAnsi="標楷體"/>
                <w:sz w:val="24"/>
                <w:szCs w:val="24"/>
              </w:rPr>
              <w:t>8</w:t>
            </w:r>
            <w:r w:rsidRPr="00AC141B">
              <w:rPr>
                <w:rFonts w:ascii="標楷體" w:eastAsia="標楷體" w:hAnsi="標楷體"/>
                <w:color w:val="000000"/>
                <w:sz w:val="24"/>
                <w:szCs w:val="24"/>
              </w:rPr>
              <w:t>,789萬</w:t>
            </w:r>
            <w:r w:rsidRPr="00AC141B">
              <w:rPr>
                <w:rFonts w:ascii="標楷體" w:eastAsia="標楷體" w:hAnsi="標楷體"/>
                <w:sz w:val="24"/>
                <w:szCs w:val="24"/>
              </w:rPr>
              <w:t>1千元，凍結1,000萬元，</w:t>
            </w:r>
            <w:proofErr w:type="gramStart"/>
            <w:r w:rsidRPr="00AC141B">
              <w:rPr>
                <w:rFonts w:ascii="標楷體" w:eastAsia="標楷體" w:hAnsi="標楷體"/>
                <w:sz w:val="24"/>
                <w:szCs w:val="24"/>
              </w:rPr>
              <w:t>俟</w:t>
            </w:r>
            <w:proofErr w:type="gramEnd"/>
            <w:r w:rsidRPr="00AC141B">
              <w:rPr>
                <w:rFonts w:ascii="標楷體" w:eastAsia="標楷體" w:hAnsi="標楷體"/>
                <w:sz w:val="24"/>
                <w:szCs w:val="24"/>
              </w:rPr>
              <w:t>向立法院經濟委員會提出書面報告後，始得動支。</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bookmarkStart w:id="0" w:name="ctl00_contentBody_TabContainer1_TabPanel"/>
            <w:bookmarkEnd w:id="0"/>
            <w:r w:rsidRPr="00AC141B">
              <w:rPr>
                <w:rFonts w:ascii="標楷體" w:eastAsia="標楷體" w:hAnsi="標楷體"/>
                <w:color w:val="000000"/>
                <w:sz w:val="24"/>
                <w:szCs w:val="24"/>
                <w:shd w:val="clear" w:color="auto" w:fill="FFFFFF"/>
              </w:rPr>
              <w:t>本案業經立法院110年5月24日台立院議字第1100702124號函復准予動支在案。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t>十六</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pPr>
              <w:pStyle w:val="cjk1"/>
              <w:ind w:left="-57"/>
              <w:rPr>
                <w:rFonts w:ascii="標楷體" w:eastAsia="標楷體" w:hAnsi="標楷體"/>
                <w:sz w:val="24"/>
                <w:szCs w:val="24"/>
              </w:rPr>
            </w:pPr>
            <w:r w:rsidRPr="00AC141B">
              <w:rPr>
                <w:rFonts w:ascii="標楷體" w:eastAsia="標楷體" w:hAnsi="標楷體"/>
                <w:color w:val="000000"/>
                <w:sz w:val="24"/>
                <w:szCs w:val="24"/>
              </w:rPr>
              <w:t>有</w:t>
            </w:r>
            <w:proofErr w:type="gramStart"/>
            <w:r w:rsidRPr="00AC141B">
              <w:rPr>
                <w:rFonts w:ascii="標楷體" w:eastAsia="標楷體" w:hAnsi="標楷體"/>
                <w:color w:val="000000"/>
                <w:sz w:val="24"/>
                <w:szCs w:val="24"/>
              </w:rPr>
              <w:t>鑑</w:t>
            </w:r>
            <w:proofErr w:type="gramEnd"/>
            <w:r w:rsidRPr="00AC141B">
              <w:rPr>
                <w:rFonts w:ascii="標楷體" w:eastAsia="標楷體" w:hAnsi="標楷體"/>
                <w:color w:val="000000"/>
                <w:sz w:val="24"/>
                <w:szCs w:val="24"/>
              </w:rPr>
              <w:t>於財團法人中小企業信用保證基金，擔負著全國上百萬家中小企業融資保證的重責大任，保證金額更超過2兆元，因此保證基金的運用與監督至關重要，加以近期發生勞動基金投資弊端等情事，</w:t>
            </w:r>
            <w:proofErr w:type="gramStart"/>
            <w:r w:rsidRPr="00AC141B">
              <w:rPr>
                <w:rFonts w:ascii="標楷體" w:eastAsia="標楷體" w:hAnsi="標楷體"/>
                <w:color w:val="000000"/>
                <w:sz w:val="24"/>
                <w:szCs w:val="24"/>
              </w:rPr>
              <w:t>爰</w:t>
            </w:r>
            <w:proofErr w:type="gramEnd"/>
            <w:r w:rsidRPr="00AC141B">
              <w:rPr>
                <w:rFonts w:ascii="標楷體" w:eastAsia="標楷體" w:hAnsi="標楷體"/>
                <w:color w:val="000000"/>
                <w:sz w:val="24"/>
                <w:szCs w:val="24"/>
              </w:rPr>
              <w:t>要求經濟部中小企業處督導中小企業信用保證基金財產保管及運用審議委員會，遵循財團法人法有關財產保管及運用相關規定。</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r w:rsidRPr="00AC141B">
              <w:rPr>
                <w:rFonts w:ascii="標楷體" w:eastAsia="標楷體" w:hAnsi="標楷體"/>
                <w:color w:val="000000"/>
                <w:sz w:val="24"/>
                <w:szCs w:val="24"/>
                <w:shd w:val="clear" w:color="auto" w:fill="FFFFFF"/>
              </w:rPr>
              <w:t>本案業於110年2月20日</w:t>
            </w:r>
            <w:r w:rsidR="00C41FDF">
              <w:rPr>
                <w:rFonts w:ascii="標楷體" w:eastAsia="標楷體" w:hAnsi="標楷體"/>
                <w:color w:val="000000"/>
                <w:sz w:val="24"/>
                <w:szCs w:val="24"/>
                <w:shd w:val="clear" w:color="auto" w:fill="FFFFFF"/>
              </w:rPr>
              <w:t>以</w:t>
            </w:r>
            <w:bookmarkStart w:id="1" w:name="_GoBack"/>
            <w:bookmarkEnd w:id="1"/>
            <w:r w:rsidRPr="00AC141B">
              <w:rPr>
                <w:rFonts w:ascii="標楷體" w:eastAsia="標楷體" w:hAnsi="標楷體"/>
                <w:color w:val="000000"/>
                <w:sz w:val="24"/>
                <w:szCs w:val="24"/>
                <w:shd w:val="clear" w:color="auto" w:fill="FFFFFF"/>
              </w:rPr>
              <w:t>經企字第11003802120號函，請中小企業信用保證基金每季提報董事會資金運用情形。</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t>十七</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pPr>
              <w:pStyle w:val="cjk1"/>
              <w:ind w:left="-57"/>
              <w:rPr>
                <w:rFonts w:ascii="標楷體" w:eastAsia="標楷體" w:hAnsi="標楷體"/>
                <w:sz w:val="24"/>
                <w:szCs w:val="24"/>
              </w:rPr>
            </w:pPr>
            <w:proofErr w:type="gramStart"/>
            <w:r w:rsidRPr="00AC141B">
              <w:rPr>
                <w:rFonts w:ascii="標楷體" w:eastAsia="標楷體" w:hAnsi="標楷體"/>
                <w:color w:val="000000"/>
                <w:sz w:val="24"/>
                <w:szCs w:val="24"/>
              </w:rPr>
              <w:t>110</w:t>
            </w:r>
            <w:proofErr w:type="gramEnd"/>
            <w:r w:rsidRPr="00AC141B">
              <w:rPr>
                <w:rFonts w:ascii="標楷體" w:eastAsia="標楷體" w:hAnsi="標楷體"/>
                <w:color w:val="000000"/>
                <w:sz w:val="24"/>
                <w:szCs w:val="24"/>
              </w:rPr>
              <w:t>年度經濟部中小企業處預算案編列歲出50億7,725萬元，較</w:t>
            </w:r>
            <w:proofErr w:type="gramStart"/>
            <w:r w:rsidRPr="00AC141B">
              <w:rPr>
                <w:rFonts w:ascii="標楷體" w:eastAsia="標楷體" w:hAnsi="標楷體"/>
                <w:color w:val="000000"/>
                <w:sz w:val="24"/>
                <w:szCs w:val="24"/>
              </w:rPr>
              <w:t>109</w:t>
            </w:r>
            <w:proofErr w:type="gramEnd"/>
            <w:r w:rsidRPr="00AC141B">
              <w:rPr>
                <w:rFonts w:ascii="標楷體" w:eastAsia="標楷體" w:hAnsi="標楷體"/>
                <w:color w:val="000000"/>
                <w:sz w:val="24"/>
                <w:szCs w:val="24"/>
              </w:rPr>
              <w:t>年度預算數增加3億6,625萬7千元。</w:t>
            </w:r>
            <w:proofErr w:type="gramStart"/>
            <w:r w:rsidRPr="00AC141B">
              <w:rPr>
                <w:rFonts w:ascii="標楷體" w:eastAsia="標楷體" w:hAnsi="標楷體"/>
                <w:color w:val="000000"/>
                <w:sz w:val="24"/>
                <w:szCs w:val="24"/>
              </w:rPr>
              <w:t>鑑</w:t>
            </w:r>
            <w:proofErr w:type="gramEnd"/>
            <w:r w:rsidRPr="00AC141B">
              <w:rPr>
                <w:rFonts w:ascii="標楷體" w:eastAsia="標楷體" w:hAnsi="標楷體"/>
                <w:color w:val="000000"/>
                <w:sz w:val="24"/>
                <w:szCs w:val="24"/>
              </w:rPr>
              <w:t>於COVID-19</w:t>
            </w:r>
            <w:proofErr w:type="gramStart"/>
            <w:r w:rsidRPr="00AC141B">
              <w:rPr>
                <w:rFonts w:ascii="標楷體" w:eastAsia="標楷體" w:hAnsi="標楷體"/>
                <w:color w:val="000000"/>
                <w:sz w:val="24"/>
                <w:szCs w:val="24"/>
              </w:rPr>
              <w:t>疫</w:t>
            </w:r>
            <w:proofErr w:type="gramEnd"/>
            <w:r w:rsidRPr="00AC141B">
              <w:rPr>
                <w:rFonts w:ascii="標楷體" w:eastAsia="標楷體" w:hAnsi="標楷體"/>
                <w:color w:val="000000"/>
                <w:sz w:val="24"/>
                <w:szCs w:val="24"/>
              </w:rPr>
              <w:t>情方興未</w:t>
            </w:r>
            <w:r w:rsidRPr="00AC141B">
              <w:rPr>
                <w:rFonts w:ascii="標楷體" w:eastAsia="標楷體" w:hAnsi="標楷體"/>
                <w:color w:val="000000"/>
                <w:sz w:val="24"/>
                <w:szCs w:val="24"/>
              </w:rPr>
              <w:lastRenderedPageBreak/>
              <w:t>艾，經濟局勢何時能回復常態尚不可知，預算需確實規劃、落實執行，經濟部中小企業處向立法院經濟委員會提出書面報告。</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cjk1"/>
              <w:spacing w:before="0"/>
              <w:rPr>
                <w:rFonts w:ascii="標楷體" w:eastAsia="標楷體" w:hAnsi="標楷體"/>
              </w:rPr>
            </w:pPr>
            <w:proofErr w:type="gramStart"/>
            <w:r w:rsidRPr="00AC141B">
              <w:rPr>
                <w:rFonts w:ascii="標楷體" w:eastAsia="標楷體" w:hAnsi="標楷體"/>
              </w:rPr>
              <w:lastRenderedPageBreak/>
              <w:t>本案業於</w:t>
            </w:r>
            <w:proofErr w:type="gramEnd"/>
            <w:r w:rsidRPr="00AC141B">
              <w:rPr>
                <w:rFonts w:ascii="標楷體" w:eastAsia="標楷體" w:hAnsi="標楷體"/>
              </w:rPr>
              <w:t>110年2月25日以經</w:t>
            </w:r>
            <w:proofErr w:type="gramStart"/>
            <w:r w:rsidRPr="00AC141B">
              <w:rPr>
                <w:rFonts w:ascii="標楷體" w:eastAsia="標楷體" w:hAnsi="標楷體"/>
              </w:rPr>
              <w:t>授企字</w:t>
            </w:r>
            <w:proofErr w:type="gramEnd"/>
            <w:r w:rsidRPr="00AC141B">
              <w:rPr>
                <w:rFonts w:ascii="標楷體" w:eastAsia="標楷體" w:hAnsi="標楷體"/>
              </w:rPr>
              <w:t>第11020390330號函，將書面</w:t>
            </w:r>
            <w:r w:rsidRPr="00AC141B">
              <w:rPr>
                <w:rFonts w:ascii="標楷體" w:eastAsia="標楷體" w:hAnsi="標楷體"/>
              </w:rPr>
              <w:lastRenderedPageBreak/>
              <w:t>報告送立法院在案。</w:t>
            </w:r>
          </w:p>
        </w:tc>
      </w:tr>
      <w:tr w:rsidR="00AC141B" w:rsidTr="00480988">
        <w:tc>
          <w:tcPr>
            <w:tcW w:w="1070"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spacing w:before="100" w:beforeAutospacing="1"/>
              <w:jc w:val="center"/>
              <w:rPr>
                <w:rFonts w:ascii="標楷體" w:hAnsi="標楷體" w:cs="新細明體"/>
                <w:sz w:val="24"/>
              </w:rPr>
            </w:pPr>
            <w:r w:rsidRPr="00AC141B">
              <w:rPr>
                <w:rFonts w:ascii="標楷體" w:hAnsi="標楷體"/>
                <w:sz w:val="24"/>
              </w:rPr>
              <w:lastRenderedPageBreak/>
              <w:t>十八</w:t>
            </w:r>
          </w:p>
        </w:tc>
        <w:tc>
          <w:tcPr>
            <w:tcW w:w="5081" w:type="dxa"/>
            <w:tcBorders>
              <w:top w:val="single" w:sz="2" w:space="0" w:color="000000"/>
              <w:left w:val="single" w:sz="2" w:space="0" w:color="000000"/>
              <w:bottom w:val="single" w:sz="2" w:space="0" w:color="000000"/>
            </w:tcBorders>
            <w:shd w:val="clear" w:color="auto" w:fill="auto"/>
          </w:tcPr>
          <w:p w:rsidR="00AC141B" w:rsidRPr="00AC141B" w:rsidRDefault="00AC141B" w:rsidP="00A51718">
            <w:pPr>
              <w:pStyle w:val="cjk1"/>
              <w:spacing w:before="0" w:beforeAutospacing="0" w:line="300" w:lineRule="exact"/>
              <w:ind w:left="-57"/>
              <w:rPr>
                <w:rFonts w:ascii="標楷體" w:eastAsia="標楷體" w:hAnsi="標楷體"/>
                <w:sz w:val="24"/>
                <w:szCs w:val="24"/>
              </w:rPr>
            </w:pPr>
            <w:r w:rsidRPr="00AC141B">
              <w:rPr>
                <w:rFonts w:ascii="標楷體" w:eastAsia="標楷體" w:hAnsi="標楷體"/>
                <w:color w:val="000000"/>
                <w:sz w:val="24"/>
                <w:szCs w:val="24"/>
              </w:rPr>
              <w:t>針對</w:t>
            </w:r>
            <w:proofErr w:type="gramStart"/>
            <w:r w:rsidRPr="00AC141B">
              <w:rPr>
                <w:rFonts w:ascii="標楷體" w:eastAsia="標楷體" w:hAnsi="標楷體"/>
                <w:sz w:val="24"/>
                <w:szCs w:val="24"/>
              </w:rPr>
              <w:t>110</w:t>
            </w:r>
            <w:proofErr w:type="gramEnd"/>
            <w:r w:rsidRPr="00AC141B">
              <w:rPr>
                <w:rFonts w:ascii="標楷體" w:eastAsia="標楷體" w:hAnsi="標楷體"/>
                <w:sz w:val="24"/>
                <w:szCs w:val="24"/>
              </w:rPr>
              <w:t>年度經濟部中小企業處單位預算，歲</w:t>
            </w:r>
            <w:r w:rsidRPr="00A72F21">
              <w:rPr>
                <w:rFonts w:ascii="標楷體" w:eastAsia="標楷體" w:hAnsi="標楷體"/>
                <w:spacing w:val="-6"/>
                <w:sz w:val="24"/>
                <w:szCs w:val="24"/>
              </w:rPr>
              <w:t>出預算第1目「中小企業科技應用」項下「運用</w:t>
            </w:r>
            <w:r w:rsidRPr="00AC141B">
              <w:rPr>
                <w:rFonts w:ascii="標楷體" w:eastAsia="標楷體" w:hAnsi="標楷體"/>
                <w:sz w:val="24"/>
                <w:szCs w:val="24"/>
              </w:rPr>
              <w:t>科技創新轉型升級」編列有「數位平台服務與科技應用推動計畫」預算8</w:t>
            </w:r>
            <w:r w:rsidRPr="00AC141B">
              <w:rPr>
                <w:rFonts w:ascii="標楷體" w:eastAsia="標楷體" w:hAnsi="標楷體"/>
                <w:color w:val="000000"/>
                <w:sz w:val="24"/>
                <w:szCs w:val="24"/>
              </w:rPr>
              <w:t>,699萬元，經查，本項為年度新增計畫，擬建置使用者視角政府服務平台，</w:t>
            </w:r>
            <w:proofErr w:type="gramStart"/>
            <w:r w:rsidRPr="00AC141B">
              <w:rPr>
                <w:rFonts w:ascii="標楷體" w:eastAsia="標楷體" w:hAnsi="標楷體"/>
                <w:color w:val="000000"/>
                <w:sz w:val="24"/>
                <w:szCs w:val="24"/>
              </w:rPr>
              <w:t>串接跨政府</w:t>
            </w:r>
            <w:proofErr w:type="gramEnd"/>
            <w:r w:rsidRPr="00AC141B">
              <w:rPr>
                <w:rFonts w:ascii="標楷體" w:eastAsia="標楷體" w:hAnsi="標楷體"/>
                <w:color w:val="000000"/>
                <w:sz w:val="24"/>
                <w:szCs w:val="24"/>
              </w:rPr>
              <w:t>服務。</w:t>
            </w:r>
            <w:proofErr w:type="gramStart"/>
            <w:r w:rsidRPr="00AC141B">
              <w:rPr>
                <w:rFonts w:ascii="標楷體" w:eastAsia="標楷體" w:hAnsi="標楷體"/>
                <w:color w:val="000000"/>
                <w:sz w:val="24"/>
                <w:szCs w:val="24"/>
              </w:rPr>
              <w:t>然查</w:t>
            </w:r>
            <w:proofErr w:type="gramEnd"/>
            <w:r w:rsidRPr="00AC141B">
              <w:rPr>
                <w:rFonts w:ascii="標楷體" w:eastAsia="標楷體" w:hAnsi="標楷體"/>
                <w:color w:val="000000"/>
                <w:sz w:val="24"/>
                <w:szCs w:val="24"/>
              </w:rPr>
              <w:t>，中小企業處為推動「企業對政府雲端機器可讀介面優化」，將納入使用者體驗優化功能，並優化既有服務</w:t>
            </w:r>
            <w:r w:rsidRPr="00AC141B">
              <w:rPr>
                <w:rFonts w:ascii="標楷體" w:eastAsia="標楷體" w:hAnsi="標楷體"/>
                <w:sz w:val="24"/>
                <w:szCs w:val="24"/>
              </w:rPr>
              <w:t>(優先</w:t>
            </w:r>
            <w:proofErr w:type="gramStart"/>
            <w:r w:rsidRPr="00AC141B">
              <w:rPr>
                <w:rFonts w:ascii="標楷體" w:eastAsia="標楷體" w:hAnsi="標楷體"/>
                <w:sz w:val="24"/>
                <w:szCs w:val="24"/>
              </w:rPr>
              <w:t>介</w:t>
            </w:r>
            <w:proofErr w:type="gramEnd"/>
            <w:r w:rsidRPr="00AC141B">
              <w:rPr>
                <w:rFonts w:ascii="標楷體" w:eastAsia="標楷體" w:hAnsi="標楷體"/>
                <w:sz w:val="24"/>
                <w:szCs w:val="24"/>
              </w:rPr>
              <w:t>接改善企業最</w:t>
            </w:r>
            <w:proofErr w:type="gramStart"/>
            <w:r w:rsidRPr="00AC141B">
              <w:rPr>
                <w:rFonts w:ascii="標楷體" w:eastAsia="標楷體" w:hAnsi="標楷體"/>
                <w:sz w:val="24"/>
                <w:szCs w:val="24"/>
              </w:rPr>
              <w:t>常用且難用</w:t>
            </w:r>
            <w:proofErr w:type="gramEnd"/>
            <w:r w:rsidRPr="00AC141B">
              <w:rPr>
                <w:rFonts w:ascii="標楷體" w:eastAsia="標楷體" w:hAnsi="標楷體"/>
                <w:sz w:val="24"/>
                <w:szCs w:val="24"/>
              </w:rPr>
              <w:t>之10項服務，定期與相關部會協調資料格式及API</w:t>
            </w:r>
            <w:r w:rsidRPr="00A72F21">
              <w:rPr>
                <w:rFonts w:ascii="標楷體" w:eastAsia="標楷體" w:hAnsi="標楷體"/>
                <w:spacing w:val="8"/>
                <w:sz w:val="24"/>
                <w:szCs w:val="24"/>
              </w:rPr>
              <w:t>開放</w:t>
            </w:r>
            <w:proofErr w:type="gramStart"/>
            <w:r w:rsidRPr="00A72F21">
              <w:rPr>
                <w:rFonts w:ascii="標楷體" w:eastAsia="標楷體" w:hAnsi="標楷體"/>
                <w:spacing w:val="8"/>
                <w:sz w:val="24"/>
                <w:szCs w:val="24"/>
              </w:rPr>
              <w:t>介</w:t>
            </w:r>
            <w:proofErr w:type="gramEnd"/>
            <w:r w:rsidRPr="00A72F21">
              <w:rPr>
                <w:rFonts w:ascii="標楷體" w:eastAsia="標楷體" w:hAnsi="標楷體"/>
                <w:spacing w:val="8"/>
                <w:sz w:val="24"/>
                <w:szCs w:val="24"/>
              </w:rPr>
              <w:t>接等)，但由於平台涉及部會眾多，</w:t>
            </w:r>
            <w:proofErr w:type="gramStart"/>
            <w:r w:rsidRPr="00A72F21">
              <w:rPr>
                <w:rFonts w:ascii="標楷體" w:eastAsia="標楷體" w:hAnsi="標楷體"/>
                <w:spacing w:val="8"/>
                <w:sz w:val="24"/>
                <w:szCs w:val="24"/>
              </w:rPr>
              <w:t>攸</w:t>
            </w:r>
            <w:proofErr w:type="gramEnd"/>
            <w:r w:rsidRPr="00A72F21">
              <w:rPr>
                <w:rFonts w:ascii="標楷體" w:eastAsia="標楷體" w:hAnsi="標楷體"/>
                <w:spacing w:val="8"/>
                <w:sz w:val="24"/>
                <w:szCs w:val="24"/>
              </w:rPr>
              <w:t>關</w:t>
            </w:r>
            <w:r w:rsidRPr="00AC141B">
              <w:rPr>
                <w:rFonts w:ascii="標楷體" w:eastAsia="標楷體" w:hAnsi="標楷體"/>
                <w:sz w:val="24"/>
                <w:szCs w:val="24"/>
              </w:rPr>
              <w:t>資訊串接機制、平台議題處理、資料釋出機制及收費分潤機制等多項議題，</w:t>
            </w:r>
            <w:proofErr w:type="gramStart"/>
            <w:r w:rsidRPr="00AC141B">
              <w:rPr>
                <w:rFonts w:ascii="標楷體" w:eastAsia="標楷體" w:hAnsi="標楷體"/>
                <w:sz w:val="24"/>
                <w:szCs w:val="24"/>
              </w:rPr>
              <w:t>爰</w:t>
            </w:r>
            <w:proofErr w:type="gramEnd"/>
            <w:r w:rsidRPr="00AC141B">
              <w:rPr>
                <w:rFonts w:ascii="標楷體" w:eastAsia="標楷體" w:hAnsi="標楷體"/>
                <w:sz w:val="24"/>
                <w:szCs w:val="24"/>
              </w:rPr>
              <w:t>需進行跨部會溝通協調。職是</w:t>
            </w:r>
            <w:proofErr w:type="gramStart"/>
            <w:r w:rsidRPr="00AC141B">
              <w:rPr>
                <w:rFonts w:ascii="標楷體" w:eastAsia="標楷體" w:hAnsi="標楷體"/>
                <w:sz w:val="24"/>
                <w:szCs w:val="24"/>
              </w:rPr>
              <w:t>之</w:t>
            </w:r>
            <w:proofErr w:type="gramEnd"/>
            <w:r w:rsidRPr="00AC141B">
              <w:rPr>
                <w:rFonts w:ascii="標楷體" w:eastAsia="標楷體" w:hAnsi="標楷體"/>
                <w:sz w:val="24"/>
                <w:szCs w:val="24"/>
              </w:rPr>
              <w:t>故，針對「數位平台服務與科技應用推動計畫」預算，建議經濟部中小企業處向立法院經濟委員會提出書面報告。</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AC141B" w:rsidRPr="00AC141B" w:rsidRDefault="00AC141B" w:rsidP="00A72F21">
            <w:pPr>
              <w:pStyle w:val="cjk1"/>
              <w:rPr>
                <w:rFonts w:ascii="標楷體" w:eastAsia="標楷體" w:hAnsi="標楷體"/>
                <w:sz w:val="24"/>
                <w:szCs w:val="24"/>
              </w:rPr>
            </w:pPr>
            <w:proofErr w:type="gramStart"/>
            <w:r w:rsidRPr="00AC141B">
              <w:rPr>
                <w:rFonts w:ascii="標楷體" w:eastAsia="標楷體" w:hAnsi="標楷體"/>
                <w:color w:val="000000"/>
                <w:sz w:val="24"/>
                <w:szCs w:val="24"/>
              </w:rPr>
              <w:t>本案業於</w:t>
            </w:r>
            <w:proofErr w:type="gramEnd"/>
            <w:r w:rsidRPr="00AC141B">
              <w:rPr>
                <w:rFonts w:ascii="標楷體" w:eastAsia="標楷體" w:hAnsi="標楷體"/>
                <w:color w:val="000000"/>
                <w:sz w:val="24"/>
                <w:szCs w:val="24"/>
              </w:rPr>
              <w:t>110年3月8日以經</w:t>
            </w:r>
            <w:proofErr w:type="gramStart"/>
            <w:r w:rsidRPr="00AC141B">
              <w:rPr>
                <w:rFonts w:ascii="標楷體" w:eastAsia="標楷體" w:hAnsi="標楷體"/>
                <w:color w:val="000000"/>
                <w:sz w:val="24"/>
                <w:szCs w:val="24"/>
              </w:rPr>
              <w:t>授企字</w:t>
            </w:r>
            <w:proofErr w:type="gramEnd"/>
            <w:r w:rsidRPr="00AC141B">
              <w:rPr>
                <w:rFonts w:ascii="標楷體" w:eastAsia="標楷體" w:hAnsi="標楷體"/>
                <w:color w:val="000000"/>
                <w:sz w:val="24"/>
                <w:szCs w:val="24"/>
              </w:rPr>
              <w:t>第11020390470號函，將書面報告送立法院在案。</w:t>
            </w:r>
          </w:p>
        </w:tc>
      </w:tr>
    </w:tbl>
    <w:p w:rsidR="00240CC0" w:rsidRDefault="00240CC0" w:rsidP="00E25B4C">
      <w:pPr>
        <w:jc w:val="left"/>
      </w:pPr>
    </w:p>
    <w:sectPr w:rsidR="00240CC0" w:rsidSect="008D25D0">
      <w:headerReference w:type="default" r:id="rId8"/>
      <w:footerReference w:type="default" r:id="rId9"/>
      <w:pgSz w:w="11906" w:h="16838"/>
      <w:pgMar w:top="2353" w:right="1134" w:bottom="1657" w:left="1134" w:header="1134" w:footer="1134" w:gutter="0"/>
      <w:pgNumType w:start="83"/>
      <w:cols w:space="720"/>
      <w:formProt w:val="0"/>
      <w:docGrid w:linePitch="381" w:charSpace="-14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D6B" w:rsidRDefault="005D6D6B">
      <w:r>
        <w:separator/>
      </w:r>
    </w:p>
  </w:endnote>
  <w:endnote w:type="continuationSeparator" w:id="0">
    <w:p w:rsidR="005D6D6B" w:rsidRDefault="005D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Mangal">
    <w:altName w:val="IDAutomationHC39M"/>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Liberation Mono">
    <w:panose1 w:val="02070409020205020404"/>
    <w:charset w:val="00"/>
    <w:family w:val="modern"/>
    <w:pitch w:val="fixed"/>
    <w:sig w:usb0="E0000AFF" w:usb1="400078FF" w:usb2="00000001" w:usb3="00000000" w:csb0="000001BF"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CC0" w:rsidRDefault="003112A2">
    <w:pPr>
      <w:pStyle w:val="afff8"/>
      <w:rPr>
        <w:rFonts w:ascii="標楷體" w:hAnsi="標楷體"/>
        <w:sz w:val="20"/>
        <w:szCs w:val="20"/>
      </w:rPr>
    </w:pPr>
    <w:r>
      <w:rPr>
        <w:rFonts w:ascii="標楷體" w:hAnsi="標楷體"/>
        <w:sz w:val="20"/>
        <w:szCs w:val="20"/>
      </w:rPr>
      <w:fldChar w:fldCharType="begin"/>
    </w:r>
    <w:r>
      <w:rPr>
        <w:rFonts w:ascii="標楷體" w:hAnsi="標楷體"/>
        <w:sz w:val="20"/>
        <w:szCs w:val="20"/>
      </w:rPr>
      <w:instrText>PAGE</w:instrText>
    </w:r>
    <w:r>
      <w:rPr>
        <w:rFonts w:ascii="標楷體" w:hAnsi="標楷體"/>
        <w:sz w:val="20"/>
        <w:szCs w:val="20"/>
      </w:rPr>
      <w:fldChar w:fldCharType="separate"/>
    </w:r>
    <w:r w:rsidR="00C41FDF">
      <w:rPr>
        <w:rFonts w:ascii="標楷體" w:hAnsi="標楷體"/>
        <w:noProof/>
        <w:sz w:val="20"/>
        <w:szCs w:val="20"/>
      </w:rPr>
      <w:t>94</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D6B" w:rsidRDefault="005D6D6B">
      <w:r>
        <w:separator/>
      </w:r>
    </w:p>
  </w:footnote>
  <w:footnote w:type="continuationSeparator" w:id="0">
    <w:p w:rsidR="005D6D6B" w:rsidRDefault="005D6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CC0" w:rsidRPr="00D16BC5" w:rsidRDefault="003112A2" w:rsidP="00D16BC5">
    <w:pPr>
      <w:snapToGrid w:val="0"/>
      <w:spacing w:line="420" w:lineRule="exact"/>
      <w:jc w:val="center"/>
      <w:rPr>
        <w:rFonts w:ascii="標楷體" w:hAnsi="標楷體" w:cs="標楷體"/>
        <w:b/>
        <w:bCs/>
        <w:color w:val="000000"/>
        <w:sz w:val="32"/>
        <w:szCs w:val="32"/>
      </w:rPr>
    </w:pPr>
    <w:r w:rsidRPr="00D16BC5">
      <w:rPr>
        <w:rFonts w:ascii="標楷體" w:hAnsi="標楷體" w:cs="標楷體"/>
        <w:b/>
        <w:bCs/>
        <w:color w:val="000000"/>
        <w:sz w:val="32"/>
        <w:szCs w:val="32"/>
      </w:rPr>
      <w:t>經濟部中小企業處</w:t>
    </w:r>
  </w:p>
  <w:p w:rsidR="00240CC0" w:rsidRDefault="003112A2" w:rsidP="00D16BC5">
    <w:pPr>
      <w:snapToGrid w:val="0"/>
      <w:spacing w:line="420" w:lineRule="exact"/>
      <w:jc w:val="center"/>
      <w:rPr>
        <w:rFonts w:ascii="標楷體" w:hAnsi="標楷體" w:cs="標楷體"/>
        <w:b/>
        <w:bCs/>
        <w:color w:val="000000"/>
        <w:sz w:val="26"/>
        <w:szCs w:val="26"/>
      </w:rPr>
    </w:pPr>
    <w:r>
      <w:rPr>
        <w:rFonts w:ascii="標楷體" w:hAnsi="標楷體" w:cs="標楷體"/>
        <w:b/>
        <w:bCs/>
        <w:color w:val="000000"/>
        <w:sz w:val="26"/>
        <w:szCs w:val="26"/>
      </w:rPr>
      <w:t>立法院審議中央政府總預算案所提決議、附帶決議及注意辦理事項辦理情形報告表</w:t>
    </w:r>
  </w:p>
  <w:p w:rsidR="00240CC0" w:rsidRPr="00D16BC5" w:rsidRDefault="003112A2" w:rsidP="00D16BC5">
    <w:pPr>
      <w:snapToGrid w:val="0"/>
      <w:spacing w:after="100" w:afterAutospacing="1" w:line="420" w:lineRule="exact"/>
      <w:jc w:val="center"/>
      <w:rPr>
        <w:rFonts w:ascii="標楷體" w:hAnsi="標楷體" w:cs="標楷體"/>
        <w:bCs/>
        <w:color w:val="000000"/>
        <w:sz w:val="24"/>
      </w:rPr>
    </w:pPr>
    <w:r w:rsidRPr="00D16BC5">
      <w:rPr>
        <w:rFonts w:ascii="標楷體" w:hAnsi="標楷體" w:cs="標楷體"/>
        <w:bCs/>
        <w:color w:val="000000"/>
        <w:sz w:val="24"/>
      </w:rPr>
      <w:t>中華民國</w:t>
    </w:r>
    <w:proofErr w:type="gramStart"/>
    <w:r w:rsidRPr="00D16BC5">
      <w:rPr>
        <w:rFonts w:ascii="標楷體" w:hAnsi="標楷體" w:cs="標楷體"/>
        <w:bCs/>
        <w:color w:val="000000"/>
        <w:sz w:val="24"/>
      </w:rPr>
      <w:t>1</w:t>
    </w:r>
    <w:r w:rsidR="00D059B0">
      <w:rPr>
        <w:rFonts w:ascii="標楷體" w:hAnsi="標楷體" w:cs="標楷體" w:hint="eastAsia"/>
        <w:bCs/>
        <w:color w:val="000000"/>
        <w:sz w:val="24"/>
      </w:rPr>
      <w:t>1</w:t>
    </w:r>
    <w:r w:rsidRPr="00D16BC5">
      <w:rPr>
        <w:rFonts w:ascii="標楷體" w:hAnsi="標楷體" w:cs="標楷體"/>
        <w:bCs/>
        <w:color w:val="000000"/>
        <w:sz w:val="24"/>
      </w:rPr>
      <w:t>0</w:t>
    </w:r>
    <w:proofErr w:type="gramEnd"/>
    <w:r w:rsidRPr="00D16BC5">
      <w:rPr>
        <w:rFonts w:ascii="標楷體" w:hAnsi="標楷體" w:cs="標楷體"/>
        <w:bCs/>
        <w:color w:val="000000"/>
        <w:sz w:val="24"/>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F3B2B"/>
    <w:multiLevelType w:val="multilevel"/>
    <w:tmpl w:val="39909DAA"/>
    <w:lvl w:ilvl="0">
      <w:start w:val="1"/>
      <w:numFmt w:val="taiwaneseCountingThousand"/>
      <w:lvlText w:val="(%1)"/>
      <w:lvlJc w:val="left"/>
      <w:pPr>
        <w:ind w:left="480" w:hanging="480"/>
      </w:pPr>
      <w:rPr>
        <w:rFonts w:ascii="標楷體" w:eastAsia="標楷體" w:hAnsi="標楷體"/>
        <w:sz w:val="26"/>
        <w:szCs w:val="26"/>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722F40DE"/>
    <w:multiLevelType w:val="multilevel"/>
    <w:tmpl w:val="78CEE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2696474"/>
    <w:multiLevelType w:val="multilevel"/>
    <w:tmpl w:val="05D65F2E"/>
    <w:lvl w:ilvl="0">
      <w:start w:val="1"/>
      <w:numFmt w:val="taiwaneseCountingThousand"/>
      <w:lvlText w:val="(%1)"/>
      <w:lvlJc w:val="left"/>
      <w:pPr>
        <w:ind w:left="480" w:hanging="480"/>
      </w:pPr>
      <w:rPr>
        <w:sz w:val="26"/>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44E34C1"/>
    <w:multiLevelType w:val="multilevel"/>
    <w:tmpl w:val="168084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num w:numId="1">
    <w:abstractNumId w:val="3"/>
  </w:num>
  <w:num w:numId="2">
    <w:abstractNumId w:val="2"/>
  </w:num>
  <w:num w:numId="3">
    <w:abstractNumId w:val="0"/>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CC0"/>
    <w:rsid w:val="00012ED3"/>
    <w:rsid w:val="001537CF"/>
    <w:rsid w:val="0017379E"/>
    <w:rsid w:val="00240CC0"/>
    <w:rsid w:val="00282E76"/>
    <w:rsid w:val="003112A2"/>
    <w:rsid w:val="003D7230"/>
    <w:rsid w:val="00433F7B"/>
    <w:rsid w:val="00454F5C"/>
    <w:rsid w:val="00480988"/>
    <w:rsid w:val="004B48D6"/>
    <w:rsid w:val="005936A5"/>
    <w:rsid w:val="005D6D6B"/>
    <w:rsid w:val="005E73A4"/>
    <w:rsid w:val="006C56F1"/>
    <w:rsid w:val="007B689E"/>
    <w:rsid w:val="00892D2C"/>
    <w:rsid w:val="008B098E"/>
    <w:rsid w:val="008B1208"/>
    <w:rsid w:val="008D25D0"/>
    <w:rsid w:val="00941D8F"/>
    <w:rsid w:val="00A51718"/>
    <w:rsid w:val="00A72F21"/>
    <w:rsid w:val="00AC141B"/>
    <w:rsid w:val="00B17AAA"/>
    <w:rsid w:val="00BC2596"/>
    <w:rsid w:val="00BE6432"/>
    <w:rsid w:val="00C41FDF"/>
    <w:rsid w:val="00C91515"/>
    <w:rsid w:val="00D00C4C"/>
    <w:rsid w:val="00D059B0"/>
    <w:rsid w:val="00D16BC5"/>
    <w:rsid w:val="00E25B4C"/>
    <w:rsid w:val="00E366D7"/>
    <w:rsid w:val="00E44C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Mangal"/>
        <w:kern w:val="2"/>
        <w:sz w:val="28"/>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41B"/>
    <w:pPr>
      <w:widowControl w:val="0"/>
      <w:kinsoku w:val="0"/>
      <w:overflowPunct w:val="0"/>
      <w:autoSpaceDE w:val="0"/>
      <w:jc w:val="distribute"/>
    </w:pPr>
  </w:style>
  <w:style w:type="paragraph" w:styleId="1">
    <w:name w:val="heading 1"/>
    <w:basedOn w:val="a0"/>
    <w:next w:val="a1"/>
    <w:qFormat/>
    <w:pPr>
      <w:outlineLvl w:val="0"/>
    </w:pPr>
    <w:rPr>
      <w:sz w:val="32"/>
      <w:szCs w:val="36"/>
    </w:rPr>
  </w:style>
  <w:style w:type="paragraph" w:styleId="2">
    <w:name w:val="heading 2"/>
    <w:basedOn w:val="a0"/>
    <w:next w:val="a1"/>
    <w:qFormat/>
    <w:pPr>
      <w:outlineLvl w:val="1"/>
    </w:pPr>
    <w:rPr>
      <w:sz w:val="32"/>
      <w:szCs w:val="32"/>
    </w:rPr>
  </w:style>
  <w:style w:type="paragraph" w:styleId="3">
    <w:name w:val="heading 3"/>
    <w:basedOn w:val="a0"/>
    <w:next w:val="a1"/>
    <w:qFormat/>
    <w:pPr>
      <w:outlineLvl w:val="2"/>
    </w:pPr>
    <w:rPr>
      <w:sz w:val="32"/>
      <w:szCs w:val="28"/>
    </w:rPr>
  </w:style>
  <w:style w:type="paragraph" w:styleId="4">
    <w:name w:val="heading 4"/>
    <w:basedOn w:val="a0"/>
    <w:next w:val="a1"/>
    <w:qFormat/>
    <w:pPr>
      <w:numPr>
        <w:ilvl w:val="3"/>
        <w:numId w:val="1"/>
      </w:numPr>
      <w:ind w:left="0" w:firstLine="0"/>
      <w:outlineLvl w:val="3"/>
    </w:pPr>
    <w:rPr>
      <w:iCs/>
      <w:sz w:val="32"/>
      <w:szCs w:val="27"/>
    </w:rPr>
  </w:style>
  <w:style w:type="paragraph" w:styleId="5">
    <w:name w:val="heading 5"/>
    <w:basedOn w:val="a0"/>
    <w:next w:val="a1"/>
    <w:qFormat/>
    <w:pPr>
      <w:numPr>
        <w:ilvl w:val="4"/>
        <w:numId w:val="1"/>
      </w:numPr>
      <w:ind w:left="0" w:firstLine="0"/>
      <w:outlineLvl w:val="4"/>
    </w:pPr>
    <w:rPr>
      <w:sz w:val="32"/>
      <w:szCs w:val="24"/>
    </w:rPr>
  </w:style>
  <w:style w:type="paragraph" w:styleId="6">
    <w:name w:val="heading 6"/>
    <w:basedOn w:val="a0"/>
    <w:next w:val="a1"/>
    <w:qFormat/>
    <w:pPr>
      <w:numPr>
        <w:ilvl w:val="5"/>
        <w:numId w:val="1"/>
      </w:numPr>
      <w:ind w:left="0" w:firstLine="0"/>
      <w:outlineLvl w:val="5"/>
    </w:pPr>
    <w:rPr>
      <w:iCs/>
      <w:sz w:val="32"/>
      <w:szCs w:val="24"/>
    </w:rPr>
  </w:style>
  <w:style w:type="paragraph" w:styleId="7">
    <w:name w:val="heading 7"/>
    <w:basedOn w:val="a0"/>
    <w:next w:val="a1"/>
    <w:qFormat/>
    <w:pPr>
      <w:numPr>
        <w:ilvl w:val="6"/>
        <w:numId w:val="1"/>
      </w:numPr>
      <w:spacing w:before="60" w:after="60"/>
      <w:outlineLvl w:val="6"/>
    </w:pPr>
    <w:rPr>
      <w:sz w:val="26"/>
      <w:szCs w:val="22"/>
    </w:rPr>
  </w:style>
  <w:style w:type="paragraph" w:styleId="8">
    <w:name w:val="heading 8"/>
    <w:basedOn w:val="a0"/>
    <w:next w:val="a1"/>
    <w:qFormat/>
    <w:pPr>
      <w:numPr>
        <w:ilvl w:val="7"/>
        <w:numId w:val="1"/>
      </w:numPr>
      <w:spacing w:before="60" w:after="60"/>
      <w:outlineLvl w:val="7"/>
    </w:pPr>
    <w:rPr>
      <w:i/>
      <w:iCs/>
      <w:sz w:val="26"/>
      <w:szCs w:val="22"/>
    </w:rPr>
  </w:style>
  <w:style w:type="paragraph" w:styleId="9">
    <w:name w:val="heading 9"/>
    <w:basedOn w:val="a0"/>
    <w:next w:val="a1"/>
    <w:qFormat/>
    <w:pPr>
      <w:numPr>
        <w:ilvl w:val="8"/>
        <w:numId w:val="1"/>
      </w:numPr>
      <w:spacing w:before="60" w:after="60"/>
      <w:outlineLvl w:val="8"/>
    </w:pPr>
    <w:rPr>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編號字元"/>
    <w:qFormat/>
  </w:style>
  <w:style w:type="character" w:customStyle="1" w:styleId="a6">
    <w:name w:val="使用者輸入"/>
    <w:qFormat/>
    <w:rPr>
      <w:rFonts w:ascii="Courier New" w:eastAsia="細明體" w:hAnsi="Courier New" w:cs="Courier New"/>
    </w:rPr>
  </w:style>
  <w:style w:type="character" w:customStyle="1" w:styleId="a7">
    <w:name w:val="電傳打字"/>
    <w:qFormat/>
    <w:rPr>
      <w:rFonts w:ascii="Courier New" w:eastAsia="細明體" w:hAnsi="Courier New" w:cs="Courier New"/>
    </w:rPr>
  </w:style>
  <w:style w:type="character" w:customStyle="1" w:styleId="10">
    <w:name w:val="引文1"/>
    <w:qFormat/>
    <w:rPr>
      <w:i/>
      <w:iCs/>
    </w:rPr>
  </w:style>
  <w:style w:type="character" w:customStyle="1" w:styleId="a8">
    <w:name w:val="可變"/>
    <w:qFormat/>
    <w:rPr>
      <w:i/>
      <w:iCs/>
    </w:rPr>
  </w:style>
  <w:style w:type="character" w:customStyle="1" w:styleId="a9">
    <w:name w:val="源碼"/>
    <w:qFormat/>
    <w:rPr>
      <w:rFonts w:ascii="Liberation Mono" w:eastAsia="細明體" w:hAnsi="Liberation Mono" w:cs="Liberation Mono"/>
    </w:rPr>
  </w:style>
  <w:style w:type="character" w:customStyle="1" w:styleId="aa">
    <w:name w:val="定義"/>
    <w:qFormat/>
  </w:style>
  <w:style w:type="character" w:customStyle="1" w:styleId="ab">
    <w:name w:val="注音標示"/>
    <w:qFormat/>
    <w:rPr>
      <w:sz w:val="12"/>
      <w:szCs w:val="12"/>
      <w:u w:val="none"/>
      <w:em w:val="none"/>
    </w:rPr>
  </w:style>
  <w:style w:type="character" w:customStyle="1" w:styleId="ac">
    <w:name w:val="強調"/>
    <w:qFormat/>
    <w:rPr>
      <w:i/>
      <w:iCs/>
    </w:rPr>
  </w:style>
  <w:style w:type="character" w:customStyle="1" w:styleId="ad">
    <w:name w:val="註腳字元"/>
    <w:qFormat/>
  </w:style>
  <w:style w:type="character" w:customStyle="1" w:styleId="ae">
    <w:name w:val="範例"/>
    <w:qFormat/>
    <w:rPr>
      <w:rFonts w:ascii="Liberation Mono" w:eastAsia="細明體" w:hAnsi="Liberation Mono" w:cs="Liberation Mono"/>
    </w:rPr>
  </w:style>
  <w:style w:type="character" w:customStyle="1" w:styleId="af">
    <w:name w:val="佔位項"/>
    <w:qFormat/>
    <w:rPr>
      <w:smallCaps/>
      <w:color w:val="008080"/>
      <w:u w:val="dotted"/>
    </w:rPr>
  </w:style>
  <w:style w:type="character" w:customStyle="1" w:styleId="11">
    <w:name w:val="項目符號1"/>
    <w:qFormat/>
    <w:rPr>
      <w:rFonts w:ascii="OpenSymbol" w:eastAsia="OpenSymbol" w:hAnsi="OpenSymbol" w:cs="OpenSymbol"/>
    </w:rPr>
  </w:style>
  <w:style w:type="character" w:customStyle="1" w:styleId="af0">
    <w:name w:val="圖表標示字元"/>
    <w:qFormat/>
  </w:style>
  <w:style w:type="character" w:customStyle="1" w:styleId="af1">
    <w:name w:val="①Ⓐ  字型"/>
    <w:qFormat/>
    <w:rPr>
      <w:rFonts w:ascii="MS Mincho" w:eastAsia="MS Mincho" w:hAnsi="MS Mincho"/>
    </w:rPr>
  </w:style>
  <w:style w:type="character" w:customStyle="1" w:styleId="af2">
    <w:name w:val="網際網路連結"/>
    <w:rPr>
      <w:rFonts w:ascii="標楷體" w:hAnsi="標楷體"/>
      <w:color w:val="000080"/>
      <w:u w:val="single"/>
    </w:rPr>
  </w:style>
  <w:style w:type="character" w:customStyle="1" w:styleId="af3">
    <w:name w:val="訪問過的網際網路連結"/>
    <w:rPr>
      <w:rFonts w:ascii="標楷體" w:hAnsi="標楷體"/>
      <w:color w:val="800000"/>
      <w:u w:val="single"/>
    </w:rPr>
  </w:style>
  <w:style w:type="character" w:customStyle="1" w:styleId="af4">
    <w:name w:val="主要索引條目"/>
    <w:qFormat/>
    <w:rPr>
      <w:b/>
      <w:bCs/>
    </w:rPr>
  </w:style>
  <w:style w:type="character" w:customStyle="1" w:styleId="16PT">
    <w:name w:val="16PT"/>
    <w:qFormat/>
    <w:rPr>
      <w:sz w:val="32"/>
    </w:rPr>
  </w:style>
  <w:style w:type="character" w:customStyle="1" w:styleId="12PT">
    <w:name w:val="12PT"/>
    <w:qFormat/>
    <w:rPr>
      <w:sz w:val="26"/>
      <w:szCs w:val="26"/>
    </w:rPr>
  </w:style>
  <w:style w:type="character" w:customStyle="1" w:styleId="14PT">
    <w:name w:val="14PT"/>
    <w:qFormat/>
  </w:style>
  <w:style w:type="character" w:customStyle="1" w:styleId="18PT">
    <w:name w:val="18PT"/>
    <w:qFormat/>
    <w:rPr>
      <w:sz w:val="36"/>
    </w:rPr>
  </w:style>
  <w:style w:type="character" w:customStyle="1" w:styleId="WW8Num28z0">
    <w:name w:val="WW8Num28z0"/>
    <w:qFormat/>
    <w:rPr>
      <w:rFonts w:ascii="標楷體" w:eastAsia="標楷體" w:hAnsi="標楷體"/>
      <w:b w:val="0"/>
      <w:i w:val="0"/>
      <w:sz w:val="28"/>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paragraph" w:styleId="a0">
    <w:name w:val="Title"/>
    <w:basedOn w:val="a"/>
    <w:next w:val="a1"/>
    <w:qFormat/>
    <w:pPr>
      <w:jc w:val="center"/>
    </w:pPr>
    <w:rPr>
      <w:b/>
      <w:bCs/>
      <w:sz w:val="56"/>
      <w:szCs w:val="56"/>
    </w:rPr>
  </w:style>
  <w:style w:type="paragraph" w:styleId="a1">
    <w:name w:val="Body Text"/>
    <w:basedOn w:val="a"/>
    <w:rPr>
      <w:sz w:val="32"/>
    </w:rPr>
  </w:style>
  <w:style w:type="paragraph" w:styleId="af5">
    <w:name w:val="List"/>
    <w:basedOn w:val="a1"/>
    <w:rPr>
      <w:rFonts w:cs="Tahoma"/>
      <w:sz w:val="28"/>
    </w:rPr>
  </w:style>
  <w:style w:type="paragraph" w:styleId="af6">
    <w:name w:val="caption"/>
    <w:basedOn w:val="a"/>
    <w:qFormat/>
    <w:pPr>
      <w:suppressLineNumbers/>
      <w:spacing w:before="120" w:after="120"/>
    </w:pPr>
    <w:rPr>
      <w:rFonts w:cs="Tahoma"/>
      <w:i/>
      <w:iCs/>
    </w:rPr>
  </w:style>
  <w:style w:type="paragraph" w:customStyle="1" w:styleId="af7">
    <w:name w:val="索引"/>
    <w:basedOn w:val="a"/>
    <w:qFormat/>
    <w:pPr>
      <w:suppressLineNumbers/>
    </w:pPr>
    <w:rPr>
      <w:rFonts w:cs="Tahoma"/>
    </w:rPr>
  </w:style>
  <w:style w:type="paragraph" w:customStyle="1" w:styleId="12PT--">
    <w:name w:val="12PT -- 對齊邊線"/>
    <w:basedOn w:val="a1"/>
    <w:qFormat/>
    <w:pPr>
      <w:spacing w:line="400" w:lineRule="exact"/>
    </w:pPr>
    <w:rPr>
      <w:sz w:val="24"/>
    </w:rPr>
  </w:style>
  <w:style w:type="paragraph" w:customStyle="1" w:styleId="14PT--">
    <w:name w:val="14PT -- 對齊邊線"/>
    <w:basedOn w:val="a1"/>
    <w:qFormat/>
    <w:rPr>
      <w:sz w:val="28"/>
    </w:rPr>
  </w:style>
  <w:style w:type="paragraph" w:styleId="af8">
    <w:name w:val="Quote"/>
    <w:basedOn w:val="a"/>
    <w:qFormat/>
    <w:pPr>
      <w:spacing w:after="283"/>
      <w:ind w:left="567" w:right="567"/>
    </w:pPr>
  </w:style>
  <w:style w:type="paragraph" w:styleId="af9">
    <w:name w:val="Subtitle"/>
    <w:basedOn w:val="a"/>
    <w:next w:val="a1"/>
    <w:qFormat/>
    <w:pPr>
      <w:spacing w:before="60" w:after="120"/>
      <w:jc w:val="center"/>
    </w:pPr>
    <w:rPr>
      <w:sz w:val="36"/>
      <w:szCs w:val="36"/>
    </w:rPr>
  </w:style>
  <w:style w:type="paragraph" w:customStyle="1" w:styleId="16PT--">
    <w:name w:val="16PT -- 對齊邊線"/>
    <w:basedOn w:val="a1"/>
    <w:qFormat/>
  </w:style>
  <w:style w:type="paragraph" w:customStyle="1" w:styleId="18PT--">
    <w:name w:val="18PT -- 對齊邊線"/>
    <w:basedOn w:val="a1"/>
    <w:qFormat/>
    <w:rPr>
      <w:sz w:val="36"/>
    </w:rPr>
  </w:style>
  <w:style w:type="paragraph" w:customStyle="1" w:styleId="12PT--1">
    <w:name w:val="12PT -- 邊線縮1字"/>
    <w:basedOn w:val="a1"/>
    <w:qFormat/>
    <w:pPr>
      <w:spacing w:line="403" w:lineRule="exact"/>
      <w:ind w:left="244"/>
    </w:pPr>
    <w:rPr>
      <w:sz w:val="24"/>
    </w:rPr>
  </w:style>
  <w:style w:type="paragraph" w:customStyle="1" w:styleId="12PT--2">
    <w:name w:val="12PT -- 邊線縮2字"/>
    <w:basedOn w:val="a1"/>
    <w:qFormat/>
    <w:pPr>
      <w:spacing w:line="403" w:lineRule="exact"/>
      <w:ind w:left="482"/>
    </w:pPr>
    <w:rPr>
      <w:sz w:val="24"/>
    </w:rPr>
  </w:style>
  <w:style w:type="paragraph" w:customStyle="1" w:styleId="12PT--20">
    <w:name w:val="12PT -- 對齊邊線  首字縮2字"/>
    <w:basedOn w:val="12PT--"/>
    <w:qFormat/>
    <w:pPr>
      <w:ind w:firstLine="482"/>
    </w:pPr>
  </w:style>
  <w:style w:type="paragraph" w:customStyle="1" w:styleId="12PT--21">
    <w:name w:val="12PT -- 對齊邊線  首字突2字"/>
    <w:basedOn w:val="12PT--"/>
    <w:qFormat/>
    <w:pPr>
      <w:ind w:left="482" w:hanging="482"/>
    </w:pPr>
  </w:style>
  <w:style w:type="paragraph" w:customStyle="1" w:styleId="12PT--12">
    <w:name w:val="12PT -- 邊線縮1字 首字突2字"/>
    <w:basedOn w:val="12PT--1"/>
    <w:qFormat/>
    <w:pPr>
      <w:ind w:left="726" w:hanging="482"/>
    </w:pPr>
  </w:style>
  <w:style w:type="paragraph" w:customStyle="1" w:styleId="12PT--120">
    <w:name w:val="12PT -- 邊線縮1字 首字縮2字"/>
    <w:basedOn w:val="12PT--1"/>
    <w:qFormat/>
    <w:pPr>
      <w:ind w:firstLine="482"/>
    </w:pPr>
  </w:style>
  <w:style w:type="paragraph" w:customStyle="1" w:styleId="12PT--22">
    <w:name w:val="12PT -- 邊線縮2字 首字突2字"/>
    <w:basedOn w:val="12PT--2"/>
    <w:qFormat/>
    <w:pPr>
      <w:ind w:left="964" w:hanging="482"/>
    </w:pPr>
  </w:style>
  <w:style w:type="paragraph" w:customStyle="1" w:styleId="12PT--220">
    <w:name w:val="12PT -- 邊線縮2字 首字縮2字"/>
    <w:basedOn w:val="12PT--2"/>
    <w:qFormat/>
    <w:pPr>
      <w:ind w:firstLine="482"/>
    </w:pPr>
  </w:style>
  <w:style w:type="paragraph" w:customStyle="1" w:styleId="14PT--2">
    <w:name w:val="14PT -- 對齊邊線 首字突2字"/>
    <w:basedOn w:val="14PT--"/>
    <w:qFormat/>
    <w:pPr>
      <w:ind w:left="567" w:hanging="567"/>
    </w:pPr>
  </w:style>
  <w:style w:type="paragraph" w:customStyle="1" w:styleId="14PT--20">
    <w:name w:val="14PT -- 對齊邊線 首字縮2字"/>
    <w:basedOn w:val="14PT--"/>
    <w:qFormat/>
    <w:pPr>
      <w:ind w:firstLine="567"/>
    </w:pPr>
  </w:style>
  <w:style w:type="paragraph" w:customStyle="1" w:styleId="14PT--1">
    <w:name w:val="14PT -- 邊線縮1字"/>
    <w:basedOn w:val="a1"/>
    <w:qFormat/>
    <w:pPr>
      <w:ind w:left="283"/>
    </w:pPr>
    <w:rPr>
      <w:sz w:val="28"/>
    </w:rPr>
  </w:style>
  <w:style w:type="paragraph" w:customStyle="1" w:styleId="14PT--12">
    <w:name w:val="14PT -- 邊線縮1字 首字突2字"/>
    <w:basedOn w:val="14PT--1"/>
    <w:qFormat/>
    <w:pPr>
      <w:ind w:left="850" w:hanging="567"/>
    </w:pPr>
  </w:style>
  <w:style w:type="paragraph" w:customStyle="1" w:styleId="14PT--120">
    <w:name w:val="14PT -- 邊線縮1字 首字縮2字"/>
    <w:basedOn w:val="14PT--1"/>
    <w:qFormat/>
    <w:pPr>
      <w:ind w:firstLine="567"/>
    </w:pPr>
  </w:style>
  <w:style w:type="paragraph" w:customStyle="1" w:styleId="14PT--21">
    <w:name w:val="14PT -- 邊線縮2字"/>
    <w:basedOn w:val="a1"/>
    <w:qFormat/>
    <w:pPr>
      <w:ind w:left="567"/>
    </w:pPr>
    <w:rPr>
      <w:sz w:val="28"/>
    </w:rPr>
  </w:style>
  <w:style w:type="paragraph" w:customStyle="1" w:styleId="14PT--22">
    <w:name w:val="14PT -- 邊線縮2字 首字突2字"/>
    <w:basedOn w:val="14PT--21"/>
    <w:qFormat/>
    <w:pPr>
      <w:ind w:left="1134" w:hanging="567"/>
    </w:pPr>
  </w:style>
  <w:style w:type="paragraph" w:customStyle="1" w:styleId="14PT--220">
    <w:name w:val="14PT -- 邊線縮2字 首字縮2字"/>
    <w:basedOn w:val="14PT--21"/>
    <w:qFormat/>
    <w:pPr>
      <w:ind w:firstLine="567"/>
    </w:pPr>
  </w:style>
  <w:style w:type="paragraph" w:customStyle="1" w:styleId="12">
    <w:name w:val="無題1"/>
    <w:basedOn w:val="14PT--220"/>
    <w:qFormat/>
    <w:pPr>
      <w:ind w:left="1134" w:hanging="567"/>
    </w:pPr>
  </w:style>
  <w:style w:type="paragraph" w:customStyle="1" w:styleId="16PT--2">
    <w:name w:val="16PT -- 對齊邊線 首字突2字"/>
    <w:basedOn w:val="16PT--"/>
    <w:qFormat/>
    <w:pPr>
      <w:ind w:left="646" w:hanging="646"/>
    </w:pPr>
  </w:style>
  <w:style w:type="paragraph" w:customStyle="1" w:styleId="16PT--20">
    <w:name w:val="16PT -- 對齊邊線 首字縮2字"/>
    <w:basedOn w:val="16PT--"/>
    <w:qFormat/>
    <w:pPr>
      <w:ind w:firstLine="646"/>
    </w:pPr>
  </w:style>
  <w:style w:type="paragraph" w:customStyle="1" w:styleId="16PT--1">
    <w:name w:val="16PT -- 邊線縮1字"/>
    <w:basedOn w:val="a1"/>
    <w:qFormat/>
    <w:pPr>
      <w:ind w:left="323"/>
    </w:pPr>
  </w:style>
  <w:style w:type="paragraph" w:customStyle="1" w:styleId="16PT--12">
    <w:name w:val="16PT -- 邊線縮1字  首字突2字"/>
    <w:basedOn w:val="16PT--1"/>
    <w:qFormat/>
    <w:pPr>
      <w:ind w:left="969" w:hanging="646"/>
    </w:pPr>
  </w:style>
  <w:style w:type="paragraph" w:customStyle="1" w:styleId="16PT--120">
    <w:name w:val="16PT -- 邊線縮1字  首字縮2字"/>
    <w:basedOn w:val="16PT--1"/>
    <w:qFormat/>
    <w:pPr>
      <w:ind w:firstLine="646"/>
    </w:pPr>
  </w:style>
  <w:style w:type="paragraph" w:customStyle="1" w:styleId="16PT--21">
    <w:name w:val="16PT -- 邊線縮2字"/>
    <w:basedOn w:val="a1"/>
    <w:qFormat/>
    <w:pPr>
      <w:ind w:left="646"/>
    </w:pPr>
  </w:style>
  <w:style w:type="paragraph" w:customStyle="1" w:styleId="16PT--22">
    <w:name w:val="16PT -- 邊線縮2字 首字突2字"/>
    <w:basedOn w:val="16PT--21"/>
    <w:qFormat/>
    <w:pPr>
      <w:ind w:left="1293" w:hanging="646"/>
    </w:pPr>
  </w:style>
  <w:style w:type="paragraph" w:customStyle="1" w:styleId="16PT--220">
    <w:name w:val="16PT -- 邊線縮2字 首字縮2字"/>
    <w:basedOn w:val="16PT--21"/>
    <w:qFormat/>
    <w:pPr>
      <w:ind w:firstLine="646"/>
    </w:pPr>
  </w:style>
  <w:style w:type="paragraph" w:customStyle="1" w:styleId="18PT--2">
    <w:name w:val="18PT -- 對齊邊線 首字突2字"/>
    <w:basedOn w:val="18PT--"/>
    <w:qFormat/>
    <w:pPr>
      <w:ind w:left="731" w:hanging="731"/>
    </w:pPr>
  </w:style>
  <w:style w:type="paragraph" w:customStyle="1" w:styleId="18PT--20">
    <w:name w:val="18PT -- 對齊邊線 首字縮2字"/>
    <w:basedOn w:val="18PT--"/>
    <w:qFormat/>
    <w:pPr>
      <w:ind w:firstLine="731"/>
    </w:pPr>
  </w:style>
  <w:style w:type="paragraph" w:customStyle="1" w:styleId="18PT--1">
    <w:name w:val="18PT -- 邊線縮1字"/>
    <w:basedOn w:val="a1"/>
    <w:qFormat/>
    <w:pPr>
      <w:ind w:left="363"/>
    </w:pPr>
    <w:rPr>
      <w:sz w:val="36"/>
    </w:rPr>
  </w:style>
  <w:style w:type="paragraph" w:customStyle="1" w:styleId="18PT--12">
    <w:name w:val="18PT -- 邊線縮1字 首字突2字"/>
    <w:basedOn w:val="18PT--1"/>
    <w:qFormat/>
    <w:pPr>
      <w:ind w:left="1094" w:hanging="726"/>
    </w:pPr>
  </w:style>
  <w:style w:type="paragraph" w:customStyle="1" w:styleId="18PT--120">
    <w:name w:val="18PT -- 邊線縮1字 首字縮2字"/>
    <w:basedOn w:val="18PT--1"/>
    <w:qFormat/>
    <w:pPr>
      <w:ind w:firstLine="731"/>
    </w:pPr>
  </w:style>
  <w:style w:type="paragraph" w:customStyle="1" w:styleId="18PT--21">
    <w:name w:val="18PT -- 邊線縮2字"/>
    <w:basedOn w:val="a1"/>
    <w:qFormat/>
    <w:pPr>
      <w:ind w:left="731"/>
    </w:pPr>
    <w:rPr>
      <w:sz w:val="36"/>
    </w:rPr>
  </w:style>
  <w:style w:type="paragraph" w:customStyle="1" w:styleId="18PT--22">
    <w:name w:val="18PT -- 邊線縮2字 首字突2字"/>
    <w:basedOn w:val="18PT--21"/>
    <w:qFormat/>
    <w:pPr>
      <w:ind w:left="1457" w:hanging="731"/>
    </w:pPr>
  </w:style>
  <w:style w:type="paragraph" w:customStyle="1" w:styleId="18PT--220">
    <w:name w:val="18PT -- 邊線縮2字 首字縮2字"/>
    <w:basedOn w:val="18PT--21"/>
    <w:qFormat/>
    <w:pPr>
      <w:ind w:firstLine="731"/>
    </w:pPr>
  </w:style>
  <w:style w:type="paragraph" w:customStyle="1" w:styleId="13">
    <w:name w:val="項目符號 1 起始"/>
    <w:basedOn w:val="af5"/>
    <w:next w:val="20"/>
    <w:autoRedefine/>
    <w:qFormat/>
  </w:style>
  <w:style w:type="paragraph" w:styleId="20">
    <w:name w:val="List 2"/>
    <w:basedOn w:val="af5"/>
    <w:autoRedefine/>
  </w:style>
  <w:style w:type="paragraph" w:customStyle="1" w:styleId="14">
    <w:name w:val="項目符號 1 結束"/>
    <w:basedOn w:val="af5"/>
    <w:next w:val="20"/>
    <w:qFormat/>
  </w:style>
  <w:style w:type="paragraph" w:styleId="afa">
    <w:name w:val="List Continue"/>
    <w:basedOn w:val="af5"/>
  </w:style>
  <w:style w:type="paragraph" w:customStyle="1" w:styleId="afb">
    <w:name w:val="已先格式設定文字"/>
    <w:basedOn w:val="a"/>
    <w:autoRedefine/>
    <w:qFormat/>
    <w:rPr>
      <w:rFonts w:cs="Liberation Mono"/>
      <w:szCs w:val="20"/>
    </w:rPr>
  </w:style>
  <w:style w:type="paragraph" w:customStyle="1" w:styleId="afc">
    <w:name w:val="表格內容"/>
    <w:basedOn w:val="a"/>
    <w:qFormat/>
    <w:pPr>
      <w:suppressLineNumbers/>
    </w:pPr>
  </w:style>
  <w:style w:type="paragraph" w:customStyle="1" w:styleId="afd">
    <w:name w:val="表格"/>
    <w:basedOn w:val="af6"/>
    <w:qFormat/>
    <w:pPr>
      <w:spacing w:before="0" w:after="0"/>
    </w:pPr>
  </w:style>
  <w:style w:type="paragraph" w:customStyle="1" w:styleId="15">
    <w:name w:val="表格索引 1"/>
    <w:basedOn w:val="af7"/>
    <w:qFormat/>
    <w:pPr>
      <w:tabs>
        <w:tab w:val="right" w:leader="dot" w:pos="9638"/>
      </w:tabs>
    </w:pPr>
  </w:style>
  <w:style w:type="paragraph" w:customStyle="1" w:styleId="afe">
    <w:name w:val="表格索引標題"/>
    <w:basedOn w:val="a"/>
    <w:qFormat/>
    <w:pPr>
      <w:suppressLineNumbers/>
    </w:pPr>
    <w:rPr>
      <w:b/>
      <w:bCs/>
      <w:szCs w:val="32"/>
    </w:rPr>
  </w:style>
  <w:style w:type="paragraph" w:customStyle="1" w:styleId="aff">
    <w:name w:val="表格標題"/>
    <w:basedOn w:val="afc"/>
    <w:qFormat/>
    <w:pPr>
      <w:jc w:val="center"/>
    </w:pPr>
    <w:rPr>
      <w:b/>
      <w:bCs/>
    </w:rPr>
  </w:style>
  <w:style w:type="paragraph" w:styleId="30">
    <w:name w:val="List Bullet 3"/>
    <w:basedOn w:val="af5"/>
    <w:pPr>
      <w:spacing w:after="120"/>
      <w:ind w:left="720" w:hanging="360"/>
    </w:pPr>
  </w:style>
  <w:style w:type="paragraph" w:customStyle="1" w:styleId="21">
    <w:name w:val="項目符號 2 起始"/>
    <w:basedOn w:val="af5"/>
    <w:next w:val="30"/>
    <w:qFormat/>
    <w:pPr>
      <w:spacing w:before="240" w:after="120"/>
      <w:ind w:left="720" w:hanging="360"/>
    </w:pPr>
  </w:style>
  <w:style w:type="paragraph" w:styleId="31">
    <w:name w:val="List 3"/>
    <w:basedOn w:val="af5"/>
    <w:pPr>
      <w:spacing w:after="120"/>
      <w:ind w:left="360" w:hanging="360"/>
    </w:pPr>
  </w:style>
  <w:style w:type="paragraph" w:customStyle="1" w:styleId="16">
    <w:name w:val="編號 1 起始"/>
    <w:basedOn w:val="af5"/>
    <w:next w:val="31"/>
    <w:qFormat/>
    <w:pPr>
      <w:spacing w:before="240" w:after="120"/>
      <w:ind w:left="360" w:hanging="360"/>
    </w:pPr>
  </w:style>
  <w:style w:type="paragraph" w:customStyle="1" w:styleId="22">
    <w:name w:val="項目符號 2 結束"/>
    <w:basedOn w:val="af5"/>
    <w:next w:val="30"/>
    <w:qFormat/>
    <w:pPr>
      <w:spacing w:after="240"/>
      <w:ind w:left="720" w:hanging="360"/>
    </w:pPr>
  </w:style>
  <w:style w:type="paragraph" w:styleId="23">
    <w:name w:val="List Continue 2"/>
    <w:basedOn w:val="af5"/>
    <w:pPr>
      <w:spacing w:after="120"/>
      <w:ind w:left="720"/>
    </w:pPr>
  </w:style>
  <w:style w:type="paragraph" w:styleId="40">
    <w:name w:val="List Bullet 4"/>
    <w:basedOn w:val="af5"/>
    <w:pPr>
      <w:spacing w:after="120"/>
      <w:ind w:left="1080" w:hanging="360"/>
    </w:pPr>
  </w:style>
  <w:style w:type="paragraph" w:customStyle="1" w:styleId="32">
    <w:name w:val="項目符號 3 起始"/>
    <w:basedOn w:val="af5"/>
    <w:next w:val="40"/>
    <w:qFormat/>
    <w:pPr>
      <w:spacing w:before="240" w:after="120"/>
      <w:ind w:left="1080" w:hanging="360"/>
    </w:pPr>
  </w:style>
  <w:style w:type="paragraph" w:customStyle="1" w:styleId="33">
    <w:name w:val="項目符號 3 結束"/>
    <w:basedOn w:val="af5"/>
    <w:next w:val="40"/>
    <w:qFormat/>
    <w:pPr>
      <w:spacing w:after="240"/>
      <w:ind w:left="1080" w:hanging="360"/>
    </w:pPr>
  </w:style>
  <w:style w:type="paragraph" w:styleId="34">
    <w:name w:val="List Continue 3"/>
    <w:basedOn w:val="af5"/>
    <w:pPr>
      <w:spacing w:after="120"/>
      <w:ind w:left="1080"/>
    </w:pPr>
  </w:style>
  <w:style w:type="paragraph" w:styleId="50">
    <w:name w:val="List Bullet 5"/>
    <w:basedOn w:val="af5"/>
    <w:pPr>
      <w:spacing w:after="120"/>
      <w:ind w:left="1440" w:hanging="360"/>
    </w:pPr>
  </w:style>
  <w:style w:type="paragraph" w:customStyle="1" w:styleId="41">
    <w:name w:val="項目符號 4 起始"/>
    <w:basedOn w:val="af5"/>
    <w:next w:val="50"/>
    <w:qFormat/>
    <w:pPr>
      <w:spacing w:before="240" w:after="120"/>
      <w:ind w:left="1440" w:hanging="360"/>
    </w:pPr>
  </w:style>
  <w:style w:type="paragraph" w:customStyle="1" w:styleId="42">
    <w:name w:val="項目符號 4 結束"/>
    <w:basedOn w:val="af5"/>
    <w:next w:val="50"/>
    <w:qFormat/>
    <w:pPr>
      <w:spacing w:after="240"/>
      <w:ind w:left="1440" w:hanging="360"/>
    </w:pPr>
  </w:style>
  <w:style w:type="paragraph" w:styleId="43">
    <w:name w:val="List Continue 4"/>
    <w:basedOn w:val="af5"/>
    <w:pPr>
      <w:spacing w:after="120"/>
      <w:ind w:left="1440"/>
    </w:pPr>
  </w:style>
  <w:style w:type="paragraph" w:styleId="aff0">
    <w:name w:val="List Number"/>
    <w:basedOn w:val="af5"/>
    <w:pPr>
      <w:spacing w:after="120"/>
      <w:ind w:left="1800" w:hanging="360"/>
    </w:pPr>
  </w:style>
  <w:style w:type="paragraph" w:customStyle="1" w:styleId="51">
    <w:name w:val="項目符號 5 起始"/>
    <w:basedOn w:val="af5"/>
    <w:next w:val="aff0"/>
    <w:qFormat/>
    <w:pPr>
      <w:spacing w:before="240" w:after="120"/>
      <w:ind w:left="1800" w:hanging="360"/>
    </w:pPr>
  </w:style>
  <w:style w:type="paragraph" w:customStyle="1" w:styleId="52">
    <w:name w:val="項目符號 5 結束"/>
    <w:basedOn w:val="af5"/>
    <w:next w:val="aff0"/>
    <w:qFormat/>
    <w:pPr>
      <w:spacing w:after="240"/>
      <w:ind w:left="1800" w:hanging="360"/>
    </w:pPr>
  </w:style>
  <w:style w:type="paragraph" w:styleId="53">
    <w:name w:val="List Continue 5"/>
    <w:basedOn w:val="af5"/>
    <w:pPr>
      <w:spacing w:after="120"/>
      <w:ind w:left="1800"/>
    </w:pPr>
  </w:style>
  <w:style w:type="paragraph" w:customStyle="1" w:styleId="17">
    <w:name w:val="自訂索引 1"/>
    <w:basedOn w:val="af7"/>
    <w:qFormat/>
    <w:pPr>
      <w:tabs>
        <w:tab w:val="right" w:leader="dot" w:pos="9638"/>
      </w:tabs>
    </w:pPr>
  </w:style>
  <w:style w:type="paragraph" w:customStyle="1" w:styleId="24">
    <w:name w:val="自訂索引 2"/>
    <w:basedOn w:val="af7"/>
    <w:qFormat/>
    <w:pPr>
      <w:tabs>
        <w:tab w:val="right" w:leader="dot" w:pos="9355"/>
      </w:tabs>
      <w:ind w:left="283"/>
    </w:pPr>
  </w:style>
  <w:style w:type="paragraph" w:customStyle="1" w:styleId="35">
    <w:name w:val="自訂索引 3"/>
    <w:basedOn w:val="af7"/>
    <w:qFormat/>
    <w:pPr>
      <w:tabs>
        <w:tab w:val="right" w:leader="dot" w:pos="9072"/>
      </w:tabs>
      <w:ind w:left="566"/>
    </w:pPr>
  </w:style>
  <w:style w:type="paragraph" w:customStyle="1" w:styleId="44">
    <w:name w:val="自訂索引 4"/>
    <w:basedOn w:val="af7"/>
    <w:qFormat/>
    <w:pPr>
      <w:tabs>
        <w:tab w:val="right" w:leader="dot" w:pos="8789"/>
      </w:tabs>
      <w:ind w:left="849"/>
    </w:pPr>
  </w:style>
  <w:style w:type="paragraph" w:customStyle="1" w:styleId="54">
    <w:name w:val="自訂索引 5"/>
    <w:basedOn w:val="af7"/>
    <w:qFormat/>
    <w:pPr>
      <w:tabs>
        <w:tab w:val="right" w:leader="dot" w:pos="8506"/>
      </w:tabs>
      <w:ind w:left="1132"/>
    </w:pPr>
  </w:style>
  <w:style w:type="paragraph" w:customStyle="1" w:styleId="60">
    <w:name w:val="自訂索引 6"/>
    <w:basedOn w:val="af7"/>
    <w:qFormat/>
    <w:pPr>
      <w:tabs>
        <w:tab w:val="right" w:leader="dot" w:pos="8223"/>
      </w:tabs>
      <w:ind w:left="1415"/>
    </w:pPr>
  </w:style>
  <w:style w:type="paragraph" w:customStyle="1" w:styleId="70">
    <w:name w:val="自訂索引 7"/>
    <w:basedOn w:val="af7"/>
    <w:qFormat/>
    <w:pPr>
      <w:tabs>
        <w:tab w:val="right" w:leader="dot" w:pos="7940"/>
      </w:tabs>
      <w:ind w:left="1698"/>
    </w:pPr>
  </w:style>
  <w:style w:type="paragraph" w:customStyle="1" w:styleId="80">
    <w:name w:val="自訂索引 8"/>
    <w:basedOn w:val="af7"/>
    <w:qFormat/>
    <w:pPr>
      <w:tabs>
        <w:tab w:val="right" w:leader="dot" w:pos="7657"/>
      </w:tabs>
      <w:ind w:left="1981"/>
    </w:pPr>
  </w:style>
  <w:style w:type="paragraph" w:customStyle="1" w:styleId="90">
    <w:name w:val="自訂索引 9"/>
    <w:basedOn w:val="af7"/>
    <w:qFormat/>
    <w:pPr>
      <w:tabs>
        <w:tab w:val="right" w:leader="dot" w:pos="7374"/>
      </w:tabs>
      <w:ind w:left="2264"/>
    </w:pPr>
  </w:style>
  <w:style w:type="paragraph" w:customStyle="1" w:styleId="100">
    <w:name w:val="自訂索引 10"/>
    <w:basedOn w:val="af7"/>
    <w:qFormat/>
    <w:pPr>
      <w:tabs>
        <w:tab w:val="right" w:leader="dot" w:pos="7091"/>
      </w:tabs>
      <w:ind w:left="2547"/>
    </w:pPr>
  </w:style>
  <w:style w:type="paragraph" w:customStyle="1" w:styleId="aff1">
    <w:name w:val="自訂索引標題"/>
    <w:basedOn w:val="a"/>
    <w:qFormat/>
    <w:pPr>
      <w:suppressLineNumbers/>
    </w:pPr>
    <w:rPr>
      <w:b/>
      <w:bCs/>
      <w:sz w:val="32"/>
      <w:szCs w:val="32"/>
    </w:rPr>
  </w:style>
  <w:style w:type="paragraph" w:customStyle="1" w:styleId="18">
    <w:name w:val="編號 1 結束"/>
    <w:basedOn w:val="af5"/>
    <w:next w:val="31"/>
    <w:qFormat/>
    <w:pPr>
      <w:spacing w:after="240"/>
      <w:ind w:left="360" w:hanging="360"/>
    </w:pPr>
  </w:style>
  <w:style w:type="paragraph" w:customStyle="1" w:styleId="19">
    <w:name w:val="編號 1 繼續"/>
    <w:basedOn w:val="af5"/>
    <w:qFormat/>
    <w:pPr>
      <w:spacing w:after="120"/>
      <w:ind w:left="360"/>
    </w:pPr>
  </w:style>
  <w:style w:type="paragraph" w:styleId="25">
    <w:name w:val="List Number 2"/>
    <w:basedOn w:val="af5"/>
    <w:pPr>
      <w:spacing w:after="120"/>
      <w:ind w:left="720" w:hanging="360"/>
    </w:pPr>
  </w:style>
  <w:style w:type="paragraph" w:customStyle="1" w:styleId="26">
    <w:name w:val="編號 2 起始"/>
    <w:basedOn w:val="af5"/>
    <w:next w:val="25"/>
    <w:qFormat/>
    <w:pPr>
      <w:spacing w:before="240" w:after="120"/>
      <w:ind w:left="720" w:hanging="360"/>
    </w:pPr>
  </w:style>
  <w:style w:type="paragraph" w:customStyle="1" w:styleId="27">
    <w:name w:val="編號 2 結束"/>
    <w:basedOn w:val="af5"/>
    <w:next w:val="25"/>
    <w:qFormat/>
    <w:pPr>
      <w:spacing w:after="240"/>
      <w:ind w:left="720" w:hanging="360"/>
    </w:pPr>
  </w:style>
  <w:style w:type="paragraph" w:customStyle="1" w:styleId="28">
    <w:name w:val="編號 2 繼續"/>
    <w:basedOn w:val="af5"/>
    <w:qFormat/>
    <w:pPr>
      <w:spacing w:after="120"/>
      <w:ind w:left="720"/>
    </w:pPr>
  </w:style>
  <w:style w:type="paragraph" w:styleId="36">
    <w:name w:val="List Number 3"/>
    <w:basedOn w:val="af5"/>
    <w:pPr>
      <w:spacing w:after="120"/>
      <w:ind w:left="1080" w:hanging="360"/>
    </w:pPr>
  </w:style>
  <w:style w:type="paragraph" w:customStyle="1" w:styleId="37">
    <w:name w:val="編號 3 起始"/>
    <w:basedOn w:val="af5"/>
    <w:next w:val="36"/>
    <w:qFormat/>
    <w:pPr>
      <w:spacing w:before="240" w:after="120"/>
      <w:ind w:left="1080" w:hanging="360"/>
    </w:pPr>
  </w:style>
  <w:style w:type="paragraph" w:customStyle="1" w:styleId="38">
    <w:name w:val="編號 3 結束"/>
    <w:basedOn w:val="af5"/>
    <w:next w:val="36"/>
    <w:qFormat/>
    <w:pPr>
      <w:spacing w:after="240"/>
      <w:ind w:left="1080" w:hanging="360"/>
    </w:pPr>
  </w:style>
  <w:style w:type="paragraph" w:customStyle="1" w:styleId="39">
    <w:name w:val="編號 3 繼續"/>
    <w:basedOn w:val="af5"/>
    <w:qFormat/>
    <w:pPr>
      <w:spacing w:after="120"/>
      <w:ind w:left="1080"/>
    </w:pPr>
  </w:style>
  <w:style w:type="paragraph" w:styleId="45">
    <w:name w:val="List Number 4"/>
    <w:basedOn w:val="af5"/>
    <w:pPr>
      <w:spacing w:after="120"/>
      <w:ind w:left="1440" w:hanging="360"/>
    </w:pPr>
  </w:style>
  <w:style w:type="paragraph" w:customStyle="1" w:styleId="46">
    <w:name w:val="編號 4 起始"/>
    <w:basedOn w:val="af5"/>
    <w:next w:val="45"/>
    <w:qFormat/>
    <w:pPr>
      <w:spacing w:before="240" w:after="120"/>
      <w:ind w:left="1440" w:hanging="360"/>
    </w:pPr>
  </w:style>
  <w:style w:type="paragraph" w:customStyle="1" w:styleId="47">
    <w:name w:val="編號 4 結束"/>
    <w:basedOn w:val="af5"/>
    <w:next w:val="45"/>
    <w:qFormat/>
    <w:pPr>
      <w:spacing w:after="240"/>
      <w:ind w:left="1440" w:hanging="360"/>
    </w:pPr>
  </w:style>
  <w:style w:type="paragraph" w:customStyle="1" w:styleId="48">
    <w:name w:val="編號 4 繼續"/>
    <w:basedOn w:val="af5"/>
    <w:qFormat/>
    <w:pPr>
      <w:spacing w:after="120"/>
      <w:ind w:left="1440"/>
    </w:pPr>
  </w:style>
  <w:style w:type="paragraph" w:styleId="55">
    <w:name w:val="List Number 5"/>
    <w:basedOn w:val="af5"/>
    <w:pPr>
      <w:spacing w:after="120"/>
      <w:ind w:left="1800" w:hanging="360"/>
    </w:pPr>
  </w:style>
  <w:style w:type="paragraph" w:customStyle="1" w:styleId="56">
    <w:name w:val="編號 5 起始"/>
    <w:basedOn w:val="af5"/>
    <w:next w:val="55"/>
    <w:qFormat/>
    <w:pPr>
      <w:spacing w:before="240" w:after="120"/>
      <w:ind w:left="1800" w:hanging="360"/>
    </w:pPr>
  </w:style>
  <w:style w:type="paragraph" w:customStyle="1" w:styleId="57">
    <w:name w:val="編號 5 結束"/>
    <w:basedOn w:val="af5"/>
    <w:next w:val="55"/>
    <w:qFormat/>
    <w:pPr>
      <w:spacing w:after="240"/>
      <w:ind w:left="1800" w:hanging="360"/>
    </w:pPr>
  </w:style>
  <w:style w:type="paragraph" w:customStyle="1" w:styleId="58">
    <w:name w:val="編號 5 繼續"/>
    <w:basedOn w:val="af5"/>
    <w:qFormat/>
    <w:pPr>
      <w:spacing w:after="120"/>
      <w:ind w:left="1800"/>
    </w:pPr>
  </w:style>
  <w:style w:type="paragraph" w:customStyle="1" w:styleId="1a">
    <w:name w:val="物件索引 1"/>
    <w:basedOn w:val="af7"/>
    <w:qFormat/>
    <w:pPr>
      <w:tabs>
        <w:tab w:val="right" w:leader="dot" w:pos="9638"/>
      </w:tabs>
    </w:pPr>
  </w:style>
  <w:style w:type="paragraph" w:customStyle="1" w:styleId="aff2">
    <w:name w:val="物件索引標題"/>
    <w:basedOn w:val="a"/>
    <w:qFormat/>
    <w:pPr>
      <w:suppressLineNumbers/>
    </w:pPr>
    <w:rPr>
      <w:b/>
      <w:bCs/>
      <w:sz w:val="32"/>
      <w:szCs w:val="32"/>
    </w:rPr>
  </w:style>
  <w:style w:type="paragraph" w:styleId="1b">
    <w:name w:val="index 1"/>
    <w:basedOn w:val="af7"/>
  </w:style>
  <w:style w:type="paragraph" w:styleId="29">
    <w:name w:val="index 2"/>
    <w:basedOn w:val="af7"/>
    <w:pPr>
      <w:ind w:left="283"/>
    </w:pPr>
  </w:style>
  <w:style w:type="paragraph" w:styleId="3a">
    <w:name w:val="index 3"/>
    <w:basedOn w:val="af7"/>
    <w:pPr>
      <w:ind w:left="566"/>
    </w:pPr>
  </w:style>
  <w:style w:type="paragraph" w:customStyle="1" w:styleId="aff3">
    <w:name w:val="索引分隔符"/>
    <w:basedOn w:val="af7"/>
    <w:qFormat/>
  </w:style>
  <w:style w:type="paragraph" w:styleId="aff4">
    <w:name w:val="index heading"/>
    <w:basedOn w:val="a"/>
    <w:pPr>
      <w:suppressLineNumbers/>
    </w:pPr>
    <w:rPr>
      <w:b/>
      <w:bCs/>
      <w:sz w:val="32"/>
      <w:szCs w:val="32"/>
    </w:rPr>
  </w:style>
  <w:style w:type="paragraph" w:customStyle="1" w:styleId="aff5">
    <w:name w:val="清單內容"/>
    <w:basedOn w:val="a"/>
    <w:qFormat/>
    <w:pPr>
      <w:ind w:left="567"/>
    </w:pPr>
  </w:style>
  <w:style w:type="paragraph" w:customStyle="1" w:styleId="aff6">
    <w:name w:val="清單標題"/>
    <w:basedOn w:val="a"/>
    <w:next w:val="aff5"/>
    <w:qFormat/>
  </w:style>
  <w:style w:type="paragraph" w:customStyle="1" w:styleId="aff7">
    <w:name w:val="清單縮排"/>
    <w:basedOn w:val="a1"/>
    <w:qFormat/>
    <w:pPr>
      <w:tabs>
        <w:tab w:val="left" w:pos="0"/>
      </w:tabs>
      <w:ind w:left="2835" w:hanging="2551"/>
    </w:pPr>
  </w:style>
  <w:style w:type="paragraph" w:styleId="aff8">
    <w:name w:val="Body Text First Indent"/>
    <w:basedOn w:val="a1"/>
    <w:pPr>
      <w:ind w:firstLine="283"/>
    </w:pPr>
  </w:style>
  <w:style w:type="paragraph" w:customStyle="1" w:styleId="1c">
    <w:name w:val="參考文獻 1"/>
    <w:basedOn w:val="af7"/>
    <w:qFormat/>
    <w:pPr>
      <w:tabs>
        <w:tab w:val="right" w:leader="dot" w:pos="9638"/>
      </w:tabs>
    </w:pPr>
  </w:style>
  <w:style w:type="paragraph" w:styleId="aff9">
    <w:name w:val="table of authorities"/>
    <w:basedOn w:val="a"/>
    <w:pPr>
      <w:suppressLineNumbers/>
    </w:pPr>
    <w:rPr>
      <w:b/>
      <w:bCs/>
      <w:sz w:val="32"/>
      <w:szCs w:val="32"/>
    </w:rPr>
  </w:style>
  <w:style w:type="paragraph" w:customStyle="1" w:styleId="affa">
    <w:name w:val="插圖"/>
    <w:basedOn w:val="af6"/>
    <w:qFormat/>
  </w:style>
  <w:style w:type="paragraph" w:customStyle="1" w:styleId="IllustrationIndex1">
    <w:name w:val="Illustration Index 1"/>
    <w:basedOn w:val="af7"/>
    <w:qFormat/>
    <w:pPr>
      <w:tabs>
        <w:tab w:val="right" w:leader="dot" w:pos="9638"/>
      </w:tabs>
    </w:pPr>
  </w:style>
  <w:style w:type="paragraph" w:customStyle="1" w:styleId="IllustrationIndexHeading">
    <w:name w:val="Illustration Index Heading"/>
    <w:basedOn w:val="a"/>
    <w:qFormat/>
    <w:pPr>
      <w:suppressLineNumbers/>
    </w:pPr>
    <w:rPr>
      <w:b/>
      <w:bCs/>
      <w:sz w:val="32"/>
      <w:szCs w:val="32"/>
    </w:rPr>
  </w:style>
  <w:style w:type="paragraph" w:styleId="affb">
    <w:name w:val="Salutation"/>
    <w:basedOn w:val="a"/>
    <w:pPr>
      <w:suppressLineNumbers/>
    </w:pPr>
  </w:style>
  <w:style w:type="paragraph" w:styleId="affc">
    <w:name w:val="Signature"/>
    <w:basedOn w:val="a"/>
    <w:pPr>
      <w:suppressLineNumbers/>
    </w:pPr>
  </w:style>
  <w:style w:type="paragraph" w:styleId="affd">
    <w:name w:val="table of figures"/>
    <w:basedOn w:val="af6"/>
  </w:style>
  <w:style w:type="paragraph" w:customStyle="1" w:styleId="affe">
    <w:name w:val="懸頭凸排"/>
    <w:basedOn w:val="a1"/>
    <w:qFormat/>
    <w:pPr>
      <w:tabs>
        <w:tab w:val="left" w:pos="0"/>
      </w:tabs>
      <w:ind w:left="567" w:hanging="283"/>
    </w:pPr>
  </w:style>
  <w:style w:type="paragraph" w:styleId="afff">
    <w:name w:val="Body Text Indent"/>
    <w:basedOn w:val="a1"/>
    <w:pPr>
      <w:ind w:left="283"/>
    </w:pPr>
  </w:style>
  <w:style w:type="paragraph" w:styleId="afff0">
    <w:name w:val="annotation text"/>
    <w:basedOn w:val="a1"/>
    <w:pPr>
      <w:ind w:left="2268"/>
    </w:pPr>
  </w:style>
  <w:style w:type="paragraph" w:customStyle="1" w:styleId="afff1">
    <w:name w:val="水平線"/>
    <w:basedOn w:val="a"/>
    <w:next w:val="a1"/>
    <w:qFormat/>
    <w:pPr>
      <w:suppressLineNumbers/>
      <w:pBdr>
        <w:bottom w:val="double" w:sz="2" w:space="0" w:color="808080"/>
      </w:pBdr>
      <w:spacing w:after="283"/>
    </w:pPr>
    <w:rPr>
      <w:sz w:val="12"/>
      <w:szCs w:val="12"/>
    </w:rPr>
  </w:style>
  <w:style w:type="paragraph" w:customStyle="1" w:styleId="afff2">
    <w:name w:val="頁尾右側"/>
    <w:basedOn w:val="a"/>
    <w:qFormat/>
    <w:pPr>
      <w:suppressLineNumbers/>
      <w:tabs>
        <w:tab w:val="center" w:pos="4819"/>
        <w:tab w:val="right" w:pos="9638"/>
      </w:tabs>
    </w:pPr>
  </w:style>
  <w:style w:type="paragraph" w:customStyle="1" w:styleId="afff3">
    <w:name w:val="頁首右側"/>
    <w:basedOn w:val="a"/>
    <w:qFormat/>
    <w:pPr>
      <w:suppressLineNumbers/>
      <w:tabs>
        <w:tab w:val="center" w:pos="4819"/>
        <w:tab w:val="right" w:pos="9638"/>
      </w:tabs>
    </w:pPr>
  </w:style>
  <w:style w:type="paragraph" w:customStyle="1" w:styleId="afff4">
    <w:name w:val="頁尾左側"/>
    <w:basedOn w:val="a"/>
    <w:qFormat/>
    <w:pPr>
      <w:suppressLineNumbers/>
      <w:tabs>
        <w:tab w:val="center" w:pos="4819"/>
        <w:tab w:val="right" w:pos="9638"/>
      </w:tabs>
    </w:pPr>
  </w:style>
  <w:style w:type="paragraph" w:customStyle="1" w:styleId="afff5">
    <w:name w:val="頁首左側"/>
    <w:basedOn w:val="a"/>
    <w:qFormat/>
    <w:pPr>
      <w:suppressLineNumbers/>
      <w:tabs>
        <w:tab w:val="center" w:pos="4819"/>
        <w:tab w:val="right" w:pos="9638"/>
      </w:tabs>
    </w:pPr>
  </w:style>
  <w:style w:type="paragraph" w:styleId="afff6">
    <w:name w:val="envelope address"/>
    <w:basedOn w:val="a"/>
    <w:pPr>
      <w:suppressLineNumbers/>
      <w:spacing w:after="60"/>
    </w:pPr>
  </w:style>
  <w:style w:type="paragraph" w:styleId="afff7">
    <w:name w:val="endnote text"/>
    <w:basedOn w:val="a"/>
    <w:pPr>
      <w:suppressLineNumbers/>
      <w:ind w:left="339" w:hanging="339"/>
    </w:pPr>
    <w:rPr>
      <w:sz w:val="20"/>
      <w:szCs w:val="20"/>
    </w:rPr>
  </w:style>
  <w:style w:type="paragraph" w:styleId="afff8">
    <w:name w:val="footer"/>
    <w:basedOn w:val="a"/>
    <w:pPr>
      <w:pageBreakBefore/>
      <w:suppressLineNumbers/>
      <w:tabs>
        <w:tab w:val="center" w:pos="4819"/>
        <w:tab w:val="right" w:pos="9638"/>
      </w:tabs>
      <w:jc w:val="center"/>
    </w:pPr>
    <w:rPr>
      <w:sz w:val="24"/>
    </w:rPr>
  </w:style>
  <w:style w:type="paragraph" w:styleId="afff9">
    <w:name w:val="header"/>
    <w:basedOn w:val="a"/>
    <w:pPr>
      <w:suppressLineNumbers/>
      <w:tabs>
        <w:tab w:val="center" w:pos="4819"/>
        <w:tab w:val="right" w:pos="9638"/>
      </w:tabs>
      <w:jc w:val="center"/>
    </w:pPr>
    <w:rPr>
      <w:sz w:val="36"/>
    </w:rPr>
  </w:style>
  <w:style w:type="paragraph" w:customStyle="1" w:styleId="afffa">
    <w:name w:val="外框內容"/>
    <w:basedOn w:val="a"/>
    <w:qFormat/>
  </w:style>
  <w:style w:type="paragraph" w:styleId="afffb">
    <w:name w:val="envelope return"/>
    <w:basedOn w:val="a"/>
    <w:pPr>
      <w:suppressLineNumbers/>
      <w:spacing w:after="60"/>
    </w:pPr>
  </w:style>
  <w:style w:type="paragraph" w:styleId="afffc">
    <w:name w:val="footnote text"/>
    <w:basedOn w:val="a"/>
    <w:pPr>
      <w:suppressLineNumbers/>
      <w:ind w:left="339" w:hanging="339"/>
    </w:pPr>
    <w:rPr>
      <w:sz w:val="20"/>
      <w:szCs w:val="20"/>
    </w:rPr>
  </w:style>
  <w:style w:type="paragraph" w:styleId="afffd">
    <w:name w:val="toa heading"/>
    <w:basedOn w:val="a"/>
    <w:pPr>
      <w:suppressLineNumbers/>
      <w:spacing w:after="113" w:line="276" w:lineRule="auto"/>
      <w:jc w:val="center"/>
    </w:pPr>
    <w:rPr>
      <w:b/>
      <w:bCs/>
      <w:sz w:val="40"/>
      <w:szCs w:val="32"/>
    </w:rPr>
  </w:style>
  <w:style w:type="paragraph" w:customStyle="1" w:styleId="afffe">
    <w:name w:val="文字"/>
    <w:basedOn w:val="af6"/>
    <w:qFormat/>
  </w:style>
  <w:style w:type="paragraph" w:styleId="1d">
    <w:name w:val="toc 1"/>
    <w:basedOn w:val="af7"/>
    <w:pPr>
      <w:tabs>
        <w:tab w:val="right" w:leader="dot" w:pos="9638"/>
      </w:tabs>
    </w:pPr>
  </w:style>
  <w:style w:type="paragraph" w:styleId="71">
    <w:name w:val="toc 7"/>
    <w:basedOn w:val="af7"/>
    <w:pPr>
      <w:tabs>
        <w:tab w:val="right" w:leader="dot" w:pos="7940"/>
      </w:tabs>
      <w:ind w:left="1698"/>
    </w:pPr>
  </w:style>
  <w:style w:type="paragraph" w:styleId="2a">
    <w:name w:val="toc 2"/>
    <w:basedOn w:val="af7"/>
    <w:pPr>
      <w:tabs>
        <w:tab w:val="right" w:leader="dot" w:pos="9355"/>
      </w:tabs>
      <w:ind w:left="283"/>
    </w:pPr>
  </w:style>
  <w:style w:type="paragraph" w:styleId="3b">
    <w:name w:val="toc 3"/>
    <w:basedOn w:val="af7"/>
    <w:pPr>
      <w:tabs>
        <w:tab w:val="right" w:leader="dot" w:pos="9072"/>
      </w:tabs>
      <w:ind w:left="566"/>
    </w:pPr>
  </w:style>
  <w:style w:type="paragraph" w:styleId="49">
    <w:name w:val="toc 4"/>
    <w:basedOn w:val="af7"/>
    <w:pPr>
      <w:tabs>
        <w:tab w:val="right" w:leader="dot" w:pos="8789"/>
      </w:tabs>
      <w:ind w:left="849"/>
    </w:pPr>
  </w:style>
  <w:style w:type="paragraph" w:styleId="59">
    <w:name w:val="toc 5"/>
    <w:basedOn w:val="af7"/>
    <w:pPr>
      <w:tabs>
        <w:tab w:val="right" w:leader="dot" w:pos="8506"/>
      </w:tabs>
      <w:ind w:left="1132"/>
    </w:pPr>
  </w:style>
  <w:style w:type="paragraph" w:styleId="61">
    <w:name w:val="toc 6"/>
    <w:basedOn w:val="af7"/>
    <w:pPr>
      <w:tabs>
        <w:tab w:val="right" w:leader="dot" w:pos="8223"/>
      </w:tabs>
      <w:ind w:left="1415"/>
    </w:pPr>
  </w:style>
  <w:style w:type="paragraph" w:styleId="81">
    <w:name w:val="toc 8"/>
    <w:basedOn w:val="af7"/>
    <w:pPr>
      <w:tabs>
        <w:tab w:val="right" w:leader="dot" w:pos="7657"/>
      </w:tabs>
      <w:ind w:left="1981"/>
    </w:pPr>
  </w:style>
  <w:style w:type="paragraph" w:styleId="91">
    <w:name w:val="toc 9"/>
    <w:basedOn w:val="af7"/>
    <w:pPr>
      <w:tabs>
        <w:tab w:val="right" w:leader="dot" w:pos="7374"/>
      </w:tabs>
      <w:ind w:left="2264"/>
    </w:pPr>
  </w:style>
  <w:style w:type="paragraph" w:customStyle="1" w:styleId="101">
    <w:name w:val="目次 10"/>
    <w:basedOn w:val="af7"/>
    <w:qFormat/>
    <w:pPr>
      <w:tabs>
        <w:tab w:val="right" w:leader="dot" w:pos="7091"/>
      </w:tabs>
      <w:ind w:left="2547"/>
    </w:pPr>
  </w:style>
  <w:style w:type="paragraph" w:customStyle="1" w:styleId="102">
    <w:name w:val="標題 10"/>
    <w:basedOn w:val="a"/>
    <w:next w:val="a1"/>
    <w:qFormat/>
    <w:pPr>
      <w:tabs>
        <w:tab w:val="num" w:pos="1584"/>
      </w:tabs>
      <w:spacing w:before="60" w:after="60"/>
      <w:ind w:left="1584" w:hanging="1584"/>
      <w:outlineLvl w:val="8"/>
    </w:pPr>
    <w:rPr>
      <w:b/>
      <w:bCs/>
      <w:sz w:val="24"/>
      <w:szCs w:val="21"/>
    </w:rPr>
  </w:style>
  <w:style w:type="paragraph" w:customStyle="1" w:styleId="DocumentMap">
    <w:name w:val="DocumentMap"/>
    <w:qFormat/>
    <w:rPr>
      <w:rFonts w:eastAsia="新細明體" w:cs="Times New Roman"/>
      <w:sz w:val="20"/>
      <w:szCs w:val="20"/>
      <w:lang w:bidi="ar-SA"/>
    </w:rPr>
  </w:style>
  <w:style w:type="numbering" w:customStyle="1" w:styleId="1e">
    <w:name w:val="清單 1"/>
    <w:qFormat/>
  </w:style>
  <w:style w:type="numbering" w:customStyle="1" w:styleId="210">
    <w:name w:val="清單 21"/>
    <w:qFormat/>
  </w:style>
  <w:style w:type="numbering" w:customStyle="1" w:styleId="310">
    <w:name w:val="清單 31"/>
    <w:qFormat/>
  </w:style>
  <w:style w:type="numbering" w:customStyle="1" w:styleId="410">
    <w:name w:val="清單 41"/>
    <w:qFormat/>
  </w:style>
  <w:style w:type="numbering" w:customStyle="1" w:styleId="510">
    <w:name w:val="清單 51"/>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12PT--11AA">
    <w:name w:val="編號12PT -- 一、 (一)  1、 (1)  A、 (A)"/>
    <w:qFormat/>
  </w:style>
  <w:style w:type="numbering" w:customStyle="1" w:styleId="16PT--11AA">
    <w:name w:val="編號16PT -- 一、  (一)   1、  (1)   A、  (A)"/>
    <w:qFormat/>
  </w:style>
  <w:style w:type="numbering" w:customStyle="1" w:styleId="14PT--11AA">
    <w:name w:val="編號14PT -- 一、  (一)   1、  (1)   A、  (A)"/>
    <w:qFormat/>
  </w:style>
  <w:style w:type="numbering" w:customStyle="1" w:styleId="12PT--11AAaa">
    <w:name w:val="編號12PT -- 1、 (1)  A、 (A)  a、 (a)"/>
    <w:qFormat/>
  </w:style>
  <w:style w:type="numbering" w:customStyle="1" w:styleId="14PT--11AAaa">
    <w:name w:val="編號14PT -- 1、  (1)   A、  (A)   a、  (a)"/>
    <w:qFormat/>
  </w:style>
  <w:style w:type="numbering" w:customStyle="1" w:styleId="14PT--1AAa">
    <w:name w:val="編號14PT -- (1)  ①  A.  (A)   Ⓐ  a."/>
    <w:qFormat/>
  </w:style>
  <w:style w:type="numbering" w:customStyle="1" w:styleId="12PT--11AAa">
    <w:name w:val="編號12PT -- (一)  1、 (1)  A、 (A)  a、"/>
    <w:qFormat/>
  </w:style>
  <w:style w:type="numbering" w:customStyle="1" w:styleId="16PT--11AAa">
    <w:name w:val="編號16PT -- (一)   1、  (1)   A、  (A)   a、"/>
    <w:qFormat/>
  </w:style>
  <w:style w:type="numbering" w:customStyle="1" w:styleId="16PT--11A">
    <w:name w:val="編號16PT -- 壹、  一、  (一)   1、  (1)   A、"/>
    <w:qFormat/>
  </w:style>
  <w:style w:type="numbering" w:customStyle="1" w:styleId="14PT--11A">
    <w:name w:val="編號14PT -- 壹、  一、  (一)   1、  (1)   A、"/>
    <w:qFormat/>
  </w:style>
  <w:style w:type="numbering" w:customStyle="1" w:styleId="14PT--11AAa">
    <w:name w:val="編號14PT -- (一)   1、  (1)   A、  (A)   a、"/>
    <w:qFormat/>
  </w:style>
  <w:style w:type="numbering" w:customStyle="1" w:styleId="16PT--11AAaa">
    <w:name w:val="編號16PT -- 1、  (1)   A、  (A)   a、 (a)"/>
    <w:qFormat/>
  </w:style>
  <w:style w:type="numbering" w:customStyle="1" w:styleId="14PT--11AA0">
    <w:name w:val="編號14PT -- 1.  (1)  ①  A.  (A)  Ⓐ"/>
    <w:qFormat/>
  </w:style>
  <w:style w:type="numbering" w:customStyle="1" w:styleId="14PT--AAaa">
    <w:name w:val="編號14PT -- ①  A.  (A)   Ⓐ  a.   (a)"/>
    <w:qFormat/>
  </w:style>
  <w:style w:type="numbering" w:customStyle="1" w:styleId="12PT--11AAaa0">
    <w:name w:val="編號12PT -- 1.  (1)  A.  (A)  a.  (a)"/>
    <w:qFormat/>
  </w:style>
  <w:style w:type="numbering" w:customStyle="1" w:styleId="12PT--11A">
    <w:name w:val="編號12PT -- 壹、一、 (一)  1、 (1)  A、"/>
    <w:qFormat/>
  </w:style>
  <w:style w:type="numbering" w:customStyle="1" w:styleId="12PT--11A0">
    <w:name w:val="編號12PT -- 壹、一、 (一)   1.  (1)   A."/>
    <w:qFormat/>
  </w:style>
  <w:style w:type="numbering" w:customStyle="1" w:styleId="12PT--11AAa0">
    <w:name w:val="編號12PT -- (一)  1.   (1)  A.   (A)  a."/>
    <w:qFormat/>
  </w:style>
  <w:style w:type="numbering" w:customStyle="1" w:styleId="12PT--11AA0">
    <w:name w:val="編號12PT -- 一、 (一)  1.   (1)  A.   (A)"/>
    <w:qFormat/>
  </w:style>
  <w:style w:type="numbering" w:customStyle="1" w:styleId="14PT--11AAaa0">
    <w:name w:val="編號14PT -- 1.   (1)   A.   (A)   a.   (a)"/>
    <w:qFormat/>
  </w:style>
  <w:style w:type="numbering" w:customStyle="1" w:styleId="14PT--1AAaaa-1">
    <w:name w:val="編號14PT -- (1)  A.  (A)  a.   (a)   (a-1)"/>
    <w:qFormat/>
  </w:style>
  <w:style w:type="numbering" w:customStyle="1" w:styleId="14PT--11AAa0">
    <w:name w:val="編號14PT -- (一)   1.   (1)   A.   (A)   a."/>
    <w:qFormat/>
  </w:style>
  <w:style w:type="numbering" w:customStyle="1" w:styleId="14PT--11AA1">
    <w:name w:val="編號14PT -- 一、  (一)   1.   (1)   A.   (A)"/>
    <w:qFormat/>
  </w:style>
  <w:style w:type="numbering" w:customStyle="1" w:styleId="14PT--11A0">
    <w:name w:val="編號14PT -- 壹、  一、  (一)   1.  (1)   A."/>
    <w:qFormat/>
  </w:style>
  <w:style w:type="numbering" w:customStyle="1" w:styleId="16PT--11AAaa0">
    <w:name w:val="編號16PT -- 1.     (1)   A.   (A)   a.    (a)"/>
    <w:qFormat/>
  </w:style>
  <w:style w:type="numbering" w:customStyle="1" w:styleId="16PT--11AAa0">
    <w:name w:val="編號16PT -- (一)   1.   (1)   A.  (A)   a."/>
    <w:qFormat/>
  </w:style>
  <w:style w:type="numbering" w:customStyle="1" w:styleId="16PT--11AA0">
    <w:name w:val="編號16PT -- 一、  (一)   1.    (1)   A.    (A)"/>
    <w:qFormat/>
  </w:style>
  <w:style w:type="numbering" w:customStyle="1" w:styleId="16PT--11A0">
    <w:name w:val="編號16PT -- 壹、  一、  (一)   1.    (1)   A."/>
    <w:qFormat/>
  </w:style>
  <w:style w:type="numbering" w:customStyle="1" w:styleId="18PT--11AAaa">
    <w:name w:val="編號18PT -- 1、  (1)   A、  (A)   a、 (a)"/>
    <w:qFormat/>
  </w:style>
  <w:style w:type="numbering" w:customStyle="1" w:styleId="18PT--11AAaa0">
    <w:name w:val="編號18PT -- 1.     (1)   A.   (A)   a.    (a)"/>
    <w:qFormat/>
  </w:style>
  <w:style w:type="numbering" w:customStyle="1" w:styleId="18PT--11AAa">
    <w:name w:val="編號18PT -- (一)   1、  (1)   A、  (A)   a、"/>
    <w:qFormat/>
  </w:style>
  <w:style w:type="numbering" w:customStyle="1" w:styleId="18PT--11AAa0">
    <w:name w:val="編號18PT -- (一)   1.   (1)   A.  (A)   a."/>
    <w:qFormat/>
  </w:style>
  <w:style w:type="numbering" w:customStyle="1" w:styleId="18PT--11AA">
    <w:name w:val="編號18PT -- 一、  (一)   1、  (1)   A、  (A)"/>
    <w:qFormat/>
  </w:style>
  <w:style w:type="numbering" w:customStyle="1" w:styleId="18PT--11AA0">
    <w:name w:val="編號18PT -- 一、  (一)   1.    (1)   A.    (A)"/>
    <w:qFormat/>
  </w:style>
  <w:style w:type="numbering" w:customStyle="1" w:styleId="18PT--11A">
    <w:name w:val="編號18PT -- 壹、  一、  (一)   1、  (1)   A、"/>
    <w:qFormat/>
  </w:style>
  <w:style w:type="numbering" w:customStyle="1" w:styleId="18PT--11A0">
    <w:name w:val="編號18PT -- 壹、  一、  (一)   1.    (1)   A."/>
    <w:qFormat/>
  </w:style>
  <w:style w:type="numbering" w:customStyle="1" w:styleId="WW8Num28">
    <w:name w:val="WW8Num28"/>
    <w:qFormat/>
  </w:style>
  <w:style w:type="paragraph" w:customStyle="1" w:styleId="cjk">
    <w:name w:val="cjk"/>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1">
    <w:name w:val="cjk1"/>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cjk1">
    <w:name w:val="cjk-cjk1"/>
    <w:basedOn w:val="a"/>
    <w:rsid w:val="00AC141B"/>
    <w:pPr>
      <w:widowControl/>
      <w:kinsoku/>
      <w:overflowPunct/>
      <w:autoSpaceDE/>
      <w:spacing w:before="102" w:after="142" w:line="288" w:lineRule="auto"/>
      <w:jc w:val="both"/>
    </w:pPr>
    <w:rPr>
      <w:rFonts w:ascii="新細明體" w:eastAsia="新細明體" w:hAnsi="新細明體" w:cs="新細明體"/>
      <w:color w:val="000000"/>
      <w:kern w:val="0"/>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Mangal"/>
        <w:kern w:val="2"/>
        <w:sz w:val="28"/>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41B"/>
    <w:pPr>
      <w:widowControl w:val="0"/>
      <w:kinsoku w:val="0"/>
      <w:overflowPunct w:val="0"/>
      <w:autoSpaceDE w:val="0"/>
      <w:jc w:val="distribute"/>
    </w:pPr>
  </w:style>
  <w:style w:type="paragraph" w:styleId="1">
    <w:name w:val="heading 1"/>
    <w:basedOn w:val="a0"/>
    <w:next w:val="a1"/>
    <w:qFormat/>
    <w:pPr>
      <w:outlineLvl w:val="0"/>
    </w:pPr>
    <w:rPr>
      <w:sz w:val="32"/>
      <w:szCs w:val="36"/>
    </w:rPr>
  </w:style>
  <w:style w:type="paragraph" w:styleId="2">
    <w:name w:val="heading 2"/>
    <w:basedOn w:val="a0"/>
    <w:next w:val="a1"/>
    <w:qFormat/>
    <w:pPr>
      <w:outlineLvl w:val="1"/>
    </w:pPr>
    <w:rPr>
      <w:sz w:val="32"/>
      <w:szCs w:val="32"/>
    </w:rPr>
  </w:style>
  <w:style w:type="paragraph" w:styleId="3">
    <w:name w:val="heading 3"/>
    <w:basedOn w:val="a0"/>
    <w:next w:val="a1"/>
    <w:qFormat/>
    <w:pPr>
      <w:outlineLvl w:val="2"/>
    </w:pPr>
    <w:rPr>
      <w:sz w:val="32"/>
      <w:szCs w:val="28"/>
    </w:rPr>
  </w:style>
  <w:style w:type="paragraph" w:styleId="4">
    <w:name w:val="heading 4"/>
    <w:basedOn w:val="a0"/>
    <w:next w:val="a1"/>
    <w:qFormat/>
    <w:pPr>
      <w:numPr>
        <w:ilvl w:val="3"/>
        <w:numId w:val="1"/>
      </w:numPr>
      <w:ind w:left="0" w:firstLine="0"/>
      <w:outlineLvl w:val="3"/>
    </w:pPr>
    <w:rPr>
      <w:iCs/>
      <w:sz w:val="32"/>
      <w:szCs w:val="27"/>
    </w:rPr>
  </w:style>
  <w:style w:type="paragraph" w:styleId="5">
    <w:name w:val="heading 5"/>
    <w:basedOn w:val="a0"/>
    <w:next w:val="a1"/>
    <w:qFormat/>
    <w:pPr>
      <w:numPr>
        <w:ilvl w:val="4"/>
        <w:numId w:val="1"/>
      </w:numPr>
      <w:ind w:left="0" w:firstLine="0"/>
      <w:outlineLvl w:val="4"/>
    </w:pPr>
    <w:rPr>
      <w:sz w:val="32"/>
      <w:szCs w:val="24"/>
    </w:rPr>
  </w:style>
  <w:style w:type="paragraph" w:styleId="6">
    <w:name w:val="heading 6"/>
    <w:basedOn w:val="a0"/>
    <w:next w:val="a1"/>
    <w:qFormat/>
    <w:pPr>
      <w:numPr>
        <w:ilvl w:val="5"/>
        <w:numId w:val="1"/>
      </w:numPr>
      <w:ind w:left="0" w:firstLine="0"/>
      <w:outlineLvl w:val="5"/>
    </w:pPr>
    <w:rPr>
      <w:iCs/>
      <w:sz w:val="32"/>
      <w:szCs w:val="24"/>
    </w:rPr>
  </w:style>
  <w:style w:type="paragraph" w:styleId="7">
    <w:name w:val="heading 7"/>
    <w:basedOn w:val="a0"/>
    <w:next w:val="a1"/>
    <w:qFormat/>
    <w:pPr>
      <w:numPr>
        <w:ilvl w:val="6"/>
        <w:numId w:val="1"/>
      </w:numPr>
      <w:spacing w:before="60" w:after="60"/>
      <w:outlineLvl w:val="6"/>
    </w:pPr>
    <w:rPr>
      <w:sz w:val="26"/>
      <w:szCs w:val="22"/>
    </w:rPr>
  </w:style>
  <w:style w:type="paragraph" w:styleId="8">
    <w:name w:val="heading 8"/>
    <w:basedOn w:val="a0"/>
    <w:next w:val="a1"/>
    <w:qFormat/>
    <w:pPr>
      <w:numPr>
        <w:ilvl w:val="7"/>
        <w:numId w:val="1"/>
      </w:numPr>
      <w:spacing w:before="60" w:after="60"/>
      <w:outlineLvl w:val="7"/>
    </w:pPr>
    <w:rPr>
      <w:i/>
      <w:iCs/>
      <w:sz w:val="26"/>
      <w:szCs w:val="22"/>
    </w:rPr>
  </w:style>
  <w:style w:type="paragraph" w:styleId="9">
    <w:name w:val="heading 9"/>
    <w:basedOn w:val="a0"/>
    <w:next w:val="a1"/>
    <w:qFormat/>
    <w:pPr>
      <w:numPr>
        <w:ilvl w:val="8"/>
        <w:numId w:val="1"/>
      </w:numPr>
      <w:spacing w:before="60" w:after="60"/>
      <w:outlineLvl w:val="8"/>
    </w:pPr>
    <w:rPr>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編號字元"/>
    <w:qFormat/>
  </w:style>
  <w:style w:type="character" w:customStyle="1" w:styleId="a6">
    <w:name w:val="使用者輸入"/>
    <w:qFormat/>
    <w:rPr>
      <w:rFonts w:ascii="Courier New" w:eastAsia="細明體" w:hAnsi="Courier New" w:cs="Courier New"/>
    </w:rPr>
  </w:style>
  <w:style w:type="character" w:customStyle="1" w:styleId="a7">
    <w:name w:val="電傳打字"/>
    <w:qFormat/>
    <w:rPr>
      <w:rFonts w:ascii="Courier New" w:eastAsia="細明體" w:hAnsi="Courier New" w:cs="Courier New"/>
    </w:rPr>
  </w:style>
  <w:style w:type="character" w:customStyle="1" w:styleId="10">
    <w:name w:val="引文1"/>
    <w:qFormat/>
    <w:rPr>
      <w:i/>
      <w:iCs/>
    </w:rPr>
  </w:style>
  <w:style w:type="character" w:customStyle="1" w:styleId="a8">
    <w:name w:val="可變"/>
    <w:qFormat/>
    <w:rPr>
      <w:i/>
      <w:iCs/>
    </w:rPr>
  </w:style>
  <w:style w:type="character" w:customStyle="1" w:styleId="a9">
    <w:name w:val="源碼"/>
    <w:qFormat/>
    <w:rPr>
      <w:rFonts w:ascii="Liberation Mono" w:eastAsia="細明體" w:hAnsi="Liberation Mono" w:cs="Liberation Mono"/>
    </w:rPr>
  </w:style>
  <w:style w:type="character" w:customStyle="1" w:styleId="aa">
    <w:name w:val="定義"/>
    <w:qFormat/>
  </w:style>
  <w:style w:type="character" w:customStyle="1" w:styleId="ab">
    <w:name w:val="注音標示"/>
    <w:qFormat/>
    <w:rPr>
      <w:sz w:val="12"/>
      <w:szCs w:val="12"/>
      <w:u w:val="none"/>
      <w:em w:val="none"/>
    </w:rPr>
  </w:style>
  <w:style w:type="character" w:customStyle="1" w:styleId="ac">
    <w:name w:val="強調"/>
    <w:qFormat/>
    <w:rPr>
      <w:i/>
      <w:iCs/>
    </w:rPr>
  </w:style>
  <w:style w:type="character" w:customStyle="1" w:styleId="ad">
    <w:name w:val="註腳字元"/>
    <w:qFormat/>
  </w:style>
  <w:style w:type="character" w:customStyle="1" w:styleId="ae">
    <w:name w:val="範例"/>
    <w:qFormat/>
    <w:rPr>
      <w:rFonts w:ascii="Liberation Mono" w:eastAsia="細明體" w:hAnsi="Liberation Mono" w:cs="Liberation Mono"/>
    </w:rPr>
  </w:style>
  <w:style w:type="character" w:customStyle="1" w:styleId="af">
    <w:name w:val="佔位項"/>
    <w:qFormat/>
    <w:rPr>
      <w:smallCaps/>
      <w:color w:val="008080"/>
      <w:u w:val="dotted"/>
    </w:rPr>
  </w:style>
  <w:style w:type="character" w:customStyle="1" w:styleId="11">
    <w:name w:val="項目符號1"/>
    <w:qFormat/>
    <w:rPr>
      <w:rFonts w:ascii="OpenSymbol" w:eastAsia="OpenSymbol" w:hAnsi="OpenSymbol" w:cs="OpenSymbol"/>
    </w:rPr>
  </w:style>
  <w:style w:type="character" w:customStyle="1" w:styleId="af0">
    <w:name w:val="圖表標示字元"/>
    <w:qFormat/>
  </w:style>
  <w:style w:type="character" w:customStyle="1" w:styleId="af1">
    <w:name w:val="①Ⓐ  字型"/>
    <w:qFormat/>
    <w:rPr>
      <w:rFonts w:ascii="MS Mincho" w:eastAsia="MS Mincho" w:hAnsi="MS Mincho"/>
    </w:rPr>
  </w:style>
  <w:style w:type="character" w:customStyle="1" w:styleId="af2">
    <w:name w:val="網際網路連結"/>
    <w:rPr>
      <w:rFonts w:ascii="標楷體" w:hAnsi="標楷體"/>
      <w:color w:val="000080"/>
      <w:u w:val="single"/>
    </w:rPr>
  </w:style>
  <w:style w:type="character" w:customStyle="1" w:styleId="af3">
    <w:name w:val="訪問過的網際網路連結"/>
    <w:rPr>
      <w:rFonts w:ascii="標楷體" w:hAnsi="標楷體"/>
      <w:color w:val="800000"/>
      <w:u w:val="single"/>
    </w:rPr>
  </w:style>
  <w:style w:type="character" w:customStyle="1" w:styleId="af4">
    <w:name w:val="主要索引條目"/>
    <w:qFormat/>
    <w:rPr>
      <w:b/>
      <w:bCs/>
    </w:rPr>
  </w:style>
  <w:style w:type="character" w:customStyle="1" w:styleId="16PT">
    <w:name w:val="16PT"/>
    <w:qFormat/>
    <w:rPr>
      <w:sz w:val="32"/>
    </w:rPr>
  </w:style>
  <w:style w:type="character" w:customStyle="1" w:styleId="12PT">
    <w:name w:val="12PT"/>
    <w:qFormat/>
    <w:rPr>
      <w:sz w:val="26"/>
      <w:szCs w:val="26"/>
    </w:rPr>
  </w:style>
  <w:style w:type="character" w:customStyle="1" w:styleId="14PT">
    <w:name w:val="14PT"/>
    <w:qFormat/>
  </w:style>
  <w:style w:type="character" w:customStyle="1" w:styleId="18PT">
    <w:name w:val="18PT"/>
    <w:qFormat/>
    <w:rPr>
      <w:sz w:val="36"/>
    </w:rPr>
  </w:style>
  <w:style w:type="character" w:customStyle="1" w:styleId="WW8Num28z0">
    <w:name w:val="WW8Num28z0"/>
    <w:qFormat/>
    <w:rPr>
      <w:rFonts w:ascii="標楷體" w:eastAsia="標楷體" w:hAnsi="標楷體"/>
      <w:b w:val="0"/>
      <w:i w:val="0"/>
      <w:sz w:val="28"/>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paragraph" w:styleId="a0">
    <w:name w:val="Title"/>
    <w:basedOn w:val="a"/>
    <w:next w:val="a1"/>
    <w:qFormat/>
    <w:pPr>
      <w:jc w:val="center"/>
    </w:pPr>
    <w:rPr>
      <w:b/>
      <w:bCs/>
      <w:sz w:val="56"/>
      <w:szCs w:val="56"/>
    </w:rPr>
  </w:style>
  <w:style w:type="paragraph" w:styleId="a1">
    <w:name w:val="Body Text"/>
    <w:basedOn w:val="a"/>
    <w:rPr>
      <w:sz w:val="32"/>
    </w:rPr>
  </w:style>
  <w:style w:type="paragraph" w:styleId="af5">
    <w:name w:val="List"/>
    <w:basedOn w:val="a1"/>
    <w:rPr>
      <w:rFonts w:cs="Tahoma"/>
      <w:sz w:val="28"/>
    </w:rPr>
  </w:style>
  <w:style w:type="paragraph" w:styleId="af6">
    <w:name w:val="caption"/>
    <w:basedOn w:val="a"/>
    <w:qFormat/>
    <w:pPr>
      <w:suppressLineNumbers/>
      <w:spacing w:before="120" w:after="120"/>
    </w:pPr>
    <w:rPr>
      <w:rFonts w:cs="Tahoma"/>
      <w:i/>
      <w:iCs/>
    </w:rPr>
  </w:style>
  <w:style w:type="paragraph" w:customStyle="1" w:styleId="af7">
    <w:name w:val="索引"/>
    <w:basedOn w:val="a"/>
    <w:qFormat/>
    <w:pPr>
      <w:suppressLineNumbers/>
    </w:pPr>
    <w:rPr>
      <w:rFonts w:cs="Tahoma"/>
    </w:rPr>
  </w:style>
  <w:style w:type="paragraph" w:customStyle="1" w:styleId="12PT--">
    <w:name w:val="12PT -- 對齊邊線"/>
    <w:basedOn w:val="a1"/>
    <w:qFormat/>
    <w:pPr>
      <w:spacing w:line="400" w:lineRule="exact"/>
    </w:pPr>
    <w:rPr>
      <w:sz w:val="24"/>
    </w:rPr>
  </w:style>
  <w:style w:type="paragraph" w:customStyle="1" w:styleId="14PT--">
    <w:name w:val="14PT -- 對齊邊線"/>
    <w:basedOn w:val="a1"/>
    <w:qFormat/>
    <w:rPr>
      <w:sz w:val="28"/>
    </w:rPr>
  </w:style>
  <w:style w:type="paragraph" w:styleId="af8">
    <w:name w:val="Quote"/>
    <w:basedOn w:val="a"/>
    <w:qFormat/>
    <w:pPr>
      <w:spacing w:after="283"/>
      <w:ind w:left="567" w:right="567"/>
    </w:pPr>
  </w:style>
  <w:style w:type="paragraph" w:styleId="af9">
    <w:name w:val="Subtitle"/>
    <w:basedOn w:val="a"/>
    <w:next w:val="a1"/>
    <w:qFormat/>
    <w:pPr>
      <w:spacing w:before="60" w:after="120"/>
      <w:jc w:val="center"/>
    </w:pPr>
    <w:rPr>
      <w:sz w:val="36"/>
      <w:szCs w:val="36"/>
    </w:rPr>
  </w:style>
  <w:style w:type="paragraph" w:customStyle="1" w:styleId="16PT--">
    <w:name w:val="16PT -- 對齊邊線"/>
    <w:basedOn w:val="a1"/>
    <w:qFormat/>
  </w:style>
  <w:style w:type="paragraph" w:customStyle="1" w:styleId="18PT--">
    <w:name w:val="18PT -- 對齊邊線"/>
    <w:basedOn w:val="a1"/>
    <w:qFormat/>
    <w:rPr>
      <w:sz w:val="36"/>
    </w:rPr>
  </w:style>
  <w:style w:type="paragraph" w:customStyle="1" w:styleId="12PT--1">
    <w:name w:val="12PT -- 邊線縮1字"/>
    <w:basedOn w:val="a1"/>
    <w:qFormat/>
    <w:pPr>
      <w:spacing w:line="403" w:lineRule="exact"/>
      <w:ind w:left="244"/>
    </w:pPr>
    <w:rPr>
      <w:sz w:val="24"/>
    </w:rPr>
  </w:style>
  <w:style w:type="paragraph" w:customStyle="1" w:styleId="12PT--2">
    <w:name w:val="12PT -- 邊線縮2字"/>
    <w:basedOn w:val="a1"/>
    <w:qFormat/>
    <w:pPr>
      <w:spacing w:line="403" w:lineRule="exact"/>
      <w:ind w:left="482"/>
    </w:pPr>
    <w:rPr>
      <w:sz w:val="24"/>
    </w:rPr>
  </w:style>
  <w:style w:type="paragraph" w:customStyle="1" w:styleId="12PT--20">
    <w:name w:val="12PT -- 對齊邊線  首字縮2字"/>
    <w:basedOn w:val="12PT--"/>
    <w:qFormat/>
    <w:pPr>
      <w:ind w:firstLine="482"/>
    </w:pPr>
  </w:style>
  <w:style w:type="paragraph" w:customStyle="1" w:styleId="12PT--21">
    <w:name w:val="12PT -- 對齊邊線  首字突2字"/>
    <w:basedOn w:val="12PT--"/>
    <w:qFormat/>
    <w:pPr>
      <w:ind w:left="482" w:hanging="482"/>
    </w:pPr>
  </w:style>
  <w:style w:type="paragraph" w:customStyle="1" w:styleId="12PT--12">
    <w:name w:val="12PT -- 邊線縮1字 首字突2字"/>
    <w:basedOn w:val="12PT--1"/>
    <w:qFormat/>
    <w:pPr>
      <w:ind w:left="726" w:hanging="482"/>
    </w:pPr>
  </w:style>
  <w:style w:type="paragraph" w:customStyle="1" w:styleId="12PT--120">
    <w:name w:val="12PT -- 邊線縮1字 首字縮2字"/>
    <w:basedOn w:val="12PT--1"/>
    <w:qFormat/>
    <w:pPr>
      <w:ind w:firstLine="482"/>
    </w:pPr>
  </w:style>
  <w:style w:type="paragraph" w:customStyle="1" w:styleId="12PT--22">
    <w:name w:val="12PT -- 邊線縮2字 首字突2字"/>
    <w:basedOn w:val="12PT--2"/>
    <w:qFormat/>
    <w:pPr>
      <w:ind w:left="964" w:hanging="482"/>
    </w:pPr>
  </w:style>
  <w:style w:type="paragraph" w:customStyle="1" w:styleId="12PT--220">
    <w:name w:val="12PT -- 邊線縮2字 首字縮2字"/>
    <w:basedOn w:val="12PT--2"/>
    <w:qFormat/>
    <w:pPr>
      <w:ind w:firstLine="482"/>
    </w:pPr>
  </w:style>
  <w:style w:type="paragraph" w:customStyle="1" w:styleId="14PT--2">
    <w:name w:val="14PT -- 對齊邊線 首字突2字"/>
    <w:basedOn w:val="14PT--"/>
    <w:qFormat/>
    <w:pPr>
      <w:ind w:left="567" w:hanging="567"/>
    </w:pPr>
  </w:style>
  <w:style w:type="paragraph" w:customStyle="1" w:styleId="14PT--20">
    <w:name w:val="14PT -- 對齊邊線 首字縮2字"/>
    <w:basedOn w:val="14PT--"/>
    <w:qFormat/>
    <w:pPr>
      <w:ind w:firstLine="567"/>
    </w:pPr>
  </w:style>
  <w:style w:type="paragraph" w:customStyle="1" w:styleId="14PT--1">
    <w:name w:val="14PT -- 邊線縮1字"/>
    <w:basedOn w:val="a1"/>
    <w:qFormat/>
    <w:pPr>
      <w:ind w:left="283"/>
    </w:pPr>
    <w:rPr>
      <w:sz w:val="28"/>
    </w:rPr>
  </w:style>
  <w:style w:type="paragraph" w:customStyle="1" w:styleId="14PT--12">
    <w:name w:val="14PT -- 邊線縮1字 首字突2字"/>
    <w:basedOn w:val="14PT--1"/>
    <w:qFormat/>
    <w:pPr>
      <w:ind w:left="850" w:hanging="567"/>
    </w:pPr>
  </w:style>
  <w:style w:type="paragraph" w:customStyle="1" w:styleId="14PT--120">
    <w:name w:val="14PT -- 邊線縮1字 首字縮2字"/>
    <w:basedOn w:val="14PT--1"/>
    <w:qFormat/>
    <w:pPr>
      <w:ind w:firstLine="567"/>
    </w:pPr>
  </w:style>
  <w:style w:type="paragraph" w:customStyle="1" w:styleId="14PT--21">
    <w:name w:val="14PT -- 邊線縮2字"/>
    <w:basedOn w:val="a1"/>
    <w:qFormat/>
    <w:pPr>
      <w:ind w:left="567"/>
    </w:pPr>
    <w:rPr>
      <w:sz w:val="28"/>
    </w:rPr>
  </w:style>
  <w:style w:type="paragraph" w:customStyle="1" w:styleId="14PT--22">
    <w:name w:val="14PT -- 邊線縮2字 首字突2字"/>
    <w:basedOn w:val="14PT--21"/>
    <w:qFormat/>
    <w:pPr>
      <w:ind w:left="1134" w:hanging="567"/>
    </w:pPr>
  </w:style>
  <w:style w:type="paragraph" w:customStyle="1" w:styleId="14PT--220">
    <w:name w:val="14PT -- 邊線縮2字 首字縮2字"/>
    <w:basedOn w:val="14PT--21"/>
    <w:qFormat/>
    <w:pPr>
      <w:ind w:firstLine="567"/>
    </w:pPr>
  </w:style>
  <w:style w:type="paragraph" w:customStyle="1" w:styleId="12">
    <w:name w:val="無題1"/>
    <w:basedOn w:val="14PT--220"/>
    <w:qFormat/>
    <w:pPr>
      <w:ind w:left="1134" w:hanging="567"/>
    </w:pPr>
  </w:style>
  <w:style w:type="paragraph" w:customStyle="1" w:styleId="16PT--2">
    <w:name w:val="16PT -- 對齊邊線 首字突2字"/>
    <w:basedOn w:val="16PT--"/>
    <w:qFormat/>
    <w:pPr>
      <w:ind w:left="646" w:hanging="646"/>
    </w:pPr>
  </w:style>
  <w:style w:type="paragraph" w:customStyle="1" w:styleId="16PT--20">
    <w:name w:val="16PT -- 對齊邊線 首字縮2字"/>
    <w:basedOn w:val="16PT--"/>
    <w:qFormat/>
    <w:pPr>
      <w:ind w:firstLine="646"/>
    </w:pPr>
  </w:style>
  <w:style w:type="paragraph" w:customStyle="1" w:styleId="16PT--1">
    <w:name w:val="16PT -- 邊線縮1字"/>
    <w:basedOn w:val="a1"/>
    <w:qFormat/>
    <w:pPr>
      <w:ind w:left="323"/>
    </w:pPr>
  </w:style>
  <w:style w:type="paragraph" w:customStyle="1" w:styleId="16PT--12">
    <w:name w:val="16PT -- 邊線縮1字  首字突2字"/>
    <w:basedOn w:val="16PT--1"/>
    <w:qFormat/>
    <w:pPr>
      <w:ind w:left="969" w:hanging="646"/>
    </w:pPr>
  </w:style>
  <w:style w:type="paragraph" w:customStyle="1" w:styleId="16PT--120">
    <w:name w:val="16PT -- 邊線縮1字  首字縮2字"/>
    <w:basedOn w:val="16PT--1"/>
    <w:qFormat/>
    <w:pPr>
      <w:ind w:firstLine="646"/>
    </w:pPr>
  </w:style>
  <w:style w:type="paragraph" w:customStyle="1" w:styleId="16PT--21">
    <w:name w:val="16PT -- 邊線縮2字"/>
    <w:basedOn w:val="a1"/>
    <w:qFormat/>
    <w:pPr>
      <w:ind w:left="646"/>
    </w:pPr>
  </w:style>
  <w:style w:type="paragraph" w:customStyle="1" w:styleId="16PT--22">
    <w:name w:val="16PT -- 邊線縮2字 首字突2字"/>
    <w:basedOn w:val="16PT--21"/>
    <w:qFormat/>
    <w:pPr>
      <w:ind w:left="1293" w:hanging="646"/>
    </w:pPr>
  </w:style>
  <w:style w:type="paragraph" w:customStyle="1" w:styleId="16PT--220">
    <w:name w:val="16PT -- 邊線縮2字 首字縮2字"/>
    <w:basedOn w:val="16PT--21"/>
    <w:qFormat/>
    <w:pPr>
      <w:ind w:firstLine="646"/>
    </w:pPr>
  </w:style>
  <w:style w:type="paragraph" w:customStyle="1" w:styleId="18PT--2">
    <w:name w:val="18PT -- 對齊邊線 首字突2字"/>
    <w:basedOn w:val="18PT--"/>
    <w:qFormat/>
    <w:pPr>
      <w:ind w:left="731" w:hanging="731"/>
    </w:pPr>
  </w:style>
  <w:style w:type="paragraph" w:customStyle="1" w:styleId="18PT--20">
    <w:name w:val="18PT -- 對齊邊線 首字縮2字"/>
    <w:basedOn w:val="18PT--"/>
    <w:qFormat/>
    <w:pPr>
      <w:ind w:firstLine="731"/>
    </w:pPr>
  </w:style>
  <w:style w:type="paragraph" w:customStyle="1" w:styleId="18PT--1">
    <w:name w:val="18PT -- 邊線縮1字"/>
    <w:basedOn w:val="a1"/>
    <w:qFormat/>
    <w:pPr>
      <w:ind w:left="363"/>
    </w:pPr>
    <w:rPr>
      <w:sz w:val="36"/>
    </w:rPr>
  </w:style>
  <w:style w:type="paragraph" w:customStyle="1" w:styleId="18PT--12">
    <w:name w:val="18PT -- 邊線縮1字 首字突2字"/>
    <w:basedOn w:val="18PT--1"/>
    <w:qFormat/>
    <w:pPr>
      <w:ind w:left="1094" w:hanging="726"/>
    </w:pPr>
  </w:style>
  <w:style w:type="paragraph" w:customStyle="1" w:styleId="18PT--120">
    <w:name w:val="18PT -- 邊線縮1字 首字縮2字"/>
    <w:basedOn w:val="18PT--1"/>
    <w:qFormat/>
    <w:pPr>
      <w:ind w:firstLine="731"/>
    </w:pPr>
  </w:style>
  <w:style w:type="paragraph" w:customStyle="1" w:styleId="18PT--21">
    <w:name w:val="18PT -- 邊線縮2字"/>
    <w:basedOn w:val="a1"/>
    <w:qFormat/>
    <w:pPr>
      <w:ind w:left="731"/>
    </w:pPr>
    <w:rPr>
      <w:sz w:val="36"/>
    </w:rPr>
  </w:style>
  <w:style w:type="paragraph" w:customStyle="1" w:styleId="18PT--22">
    <w:name w:val="18PT -- 邊線縮2字 首字突2字"/>
    <w:basedOn w:val="18PT--21"/>
    <w:qFormat/>
    <w:pPr>
      <w:ind w:left="1457" w:hanging="731"/>
    </w:pPr>
  </w:style>
  <w:style w:type="paragraph" w:customStyle="1" w:styleId="18PT--220">
    <w:name w:val="18PT -- 邊線縮2字 首字縮2字"/>
    <w:basedOn w:val="18PT--21"/>
    <w:qFormat/>
    <w:pPr>
      <w:ind w:firstLine="731"/>
    </w:pPr>
  </w:style>
  <w:style w:type="paragraph" w:customStyle="1" w:styleId="13">
    <w:name w:val="項目符號 1 起始"/>
    <w:basedOn w:val="af5"/>
    <w:next w:val="20"/>
    <w:autoRedefine/>
    <w:qFormat/>
  </w:style>
  <w:style w:type="paragraph" w:styleId="20">
    <w:name w:val="List 2"/>
    <w:basedOn w:val="af5"/>
    <w:autoRedefine/>
  </w:style>
  <w:style w:type="paragraph" w:customStyle="1" w:styleId="14">
    <w:name w:val="項目符號 1 結束"/>
    <w:basedOn w:val="af5"/>
    <w:next w:val="20"/>
    <w:qFormat/>
  </w:style>
  <w:style w:type="paragraph" w:styleId="afa">
    <w:name w:val="List Continue"/>
    <w:basedOn w:val="af5"/>
  </w:style>
  <w:style w:type="paragraph" w:customStyle="1" w:styleId="afb">
    <w:name w:val="已先格式設定文字"/>
    <w:basedOn w:val="a"/>
    <w:autoRedefine/>
    <w:qFormat/>
    <w:rPr>
      <w:rFonts w:cs="Liberation Mono"/>
      <w:szCs w:val="20"/>
    </w:rPr>
  </w:style>
  <w:style w:type="paragraph" w:customStyle="1" w:styleId="afc">
    <w:name w:val="表格內容"/>
    <w:basedOn w:val="a"/>
    <w:qFormat/>
    <w:pPr>
      <w:suppressLineNumbers/>
    </w:pPr>
  </w:style>
  <w:style w:type="paragraph" w:customStyle="1" w:styleId="afd">
    <w:name w:val="表格"/>
    <w:basedOn w:val="af6"/>
    <w:qFormat/>
    <w:pPr>
      <w:spacing w:before="0" w:after="0"/>
    </w:pPr>
  </w:style>
  <w:style w:type="paragraph" w:customStyle="1" w:styleId="15">
    <w:name w:val="表格索引 1"/>
    <w:basedOn w:val="af7"/>
    <w:qFormat/>
    <w:pPr>
      <w:tabs>
        <w:tab w:val="right" w:leader="dot" w:pos="9638"/>
      </w:tabs>
    </w:pPr>
  </w:style>
  <w:style w:type="paragraph" w:customStyle="1" w:styleId="afe">
    <w:name w:val="表格索引標題"/>
    <w:basedOn w:val="a"/>
    <w:qFormat/>
    <w:pPr>
      <w:suppressLineNumbers/>
    </w:pPr>
    <w:rPr>
      <w:b/>
      <w:bCs/>
      <w:szCs w:val="32"/>
    </w:rPr>
  </w:style>
  <w:style w:type="paragraph" w:customStyle="1" w:styleId="aff">
    <w:name w:val="表格標題"/>
    <w:basedOn w:val="afc"/>
    <w:qFormat/>
    <w:pPr>
      <w:jc w:val="center"/>
    </w:pPr>
    <w:rPr>
      <w:b/>
      <w:bCs/>
    </w:rPr>
  </w:style>
  <w:style w:type="paragraph" w:styleId="30">
    <w:name w:val="List Bullet 3"/>
    <w:basedOn w:val="af5"/>
    <w:pPr>
      <w:spacing w:after="120"/>
      <w:ind w:left="720" w:hanging="360"/>
    </w:pPr>
  </w:style>
  <w:style w:type="paragraph" w:customStyle="1" w:styleId="21">
    <w:name w:val="項目符號 2 起始"/>
    <w:basedOn w:val="af5"/>
    <w:next w:val="30"/>
    <w:qFormat/>
    <w:pPr>
      <w:spacing w:before="240" w:after="120"/>
      <w:ind w:left="720" w:hanging="360"/>
    </w:pPr>
  </w:style>
  <w:style w:type="paragraph" w:styleId="31">
    <w:name w:val="List 3"/>
    <w:basedOn w:val="af5"/>
    <w:pPr>
      <w:spacing w:after="120"/>
      <w:ind w:left="360" w:hanging="360"/>
    </w:pPr>
  </w:style>
  <w:style w:type="paragraph" w:customStyle="1" w:styleId="16">
    <w:name w:val="編號 1 起始"/>
    <w:basedOn w:val="af5"/>
    <w:next w:val="31"/>
    <w:qFormat/>
    <w:pPr>
      <w:spacing w:before="240" w:after="120"/>
      <w:ind w:left="360" w:hanging="360"/>
    </w:pPr>
  </w:style>
  <w:style w:type="paragraph" w:customStyle="1" w:styleId="22">
    <w:name w:val="項目符號 2 結束"/>
    <w:basedOn w:val="af5"/>
    <w:next w:val="30"/>
    <w:qFormat/>
    <w:pPr>
      <w:spacing w:after="240"/>
      <w:ind w:left="720" w:hanging="360"/>
    </w:pPr>
  </w:style>
  <w:style w:type="paragraph" w:styleId="23">
    <w:name w:val="List Continue 2"/>
    <w:basedOn w:val="af5"/>
    <w:pPr>
      <w:spacing w:after="120"/>
      <w:ind w:left="720"/>
    </w:pPr>
  </w:style>
  <w:style w:type="paragraph" w:styleId="40">
    <w:name w:val="List Bullet 4"/>
    <w:basedOn w:val="af5"/>
    <w:pPr>
      <w:spacing w:after="120"/>
      <w:ind w:left="1080" w:hanging="360"/>
    </w:pPr>
  </w:style>
  <w:style w:type="paragraph" w:customStyle="1" w:styleId="32">
    <w:name w:val="項目符號 3 起始"/>
    <w:basedOn w:val="af5"/>
    <w:next w:val="40"/>
    <w:qFormat/>
    <w:pPr>
      <w:spacing w:before="240" w:after="120"/>
      <w:ind w:left="1080" w:hanging="360"/>
    </w:pPr>
  </w:style>
  <w:style w:type="paragraph" w:customStyle="1" w:styleId="33">
    <w:name w:val="項目符號 3 結束"/>
    <w:basedOn w:val="af5"/>
    <w:next w:val="40"/>
    <w:qFormat/>
    <w:pPr>
      <w:spacing w:after="240"/>
      <w:ind w:left="1080" w:hanging="360"/>
    </w:pPr>
  </w:style>
  <w:style w:type="paragraph" w:styleId="34">
    <w:name w:val="List Continue 3"/>
    <w:basedOn w:val="af5"/>
    <w:pPr>
      <w:spacing w:after="120"/>
      <w:ind w:left="1080"/>
    </w:pPr>
  </w:style>
  <w:style w:type="paragraph" w:styleId="50">
    <w:name w:val="List Bullet 5"/>
    <w:basedOn w:val="af5"/>
    <w:pPr>
      <w:spacing w:after="120"/>
      <w:ind w:left="1440" w:hanging="360"/>
    </w:pPr>
  </w:style>
  <w:style w:type="paragraph" w:customStyle="1" w:styleId="41">
    <w:name w:val="項目符號 4 起始"/>
    <w:basedOn w:val="af5"/>
    <w:next w:val="50"/>
    <w:qFormat/>
    <w:pPr>
      <w:spacing w:before="240" w:after="120"/>
      <w:ind w:left="1440" w:hanging="360"/>
    </w:pPr>
  </w:style>
  <w:style w:type="paragraph" w:customStyle="1" w:styleId="42">
    <w:name w:val="項目符號 4 結束"/>
    <w:basedOn w:val="af5"/>
    <w:next w:val="50"/>
    <w:qFormat/>
    <w:pPr>
      <w:spacing w:after="240"/>
      <w:ind w:left="1440" w:hanging="360"/>
    </w:pPr>
  </w:style>
  <w:style w:type="paragraph" w:styleId="43">
    <w:name w:val="List Continue 4"/>
    <w:basedOn w:val="af5"/>
    <w:pPr>
      <w:spacing w:after="120"/>
      <w:ind w:left="1440"/>
    </w:pPr>
  </w:style>
  <w:style w:type="paragraph" w:styleId="aff0">
    <w:name w:val="List Number"/>
    <w:basedOn w:val="af5"/>
    <w:pPr>
      <w:spacing w:after="120"/>
      <w:ind w:left="1800" w:hanging="360"/>
    </w:pPr>
  </w:style>
  <w:style w:type="paragraph" w:customStyle="1" w:styleId="51">
    <w:name w:val="項目符號 5 起始"/>
    <w:basedOn w:val="af5"/>
    <w:next w:val="aff0"/>
    <w:qFormat/>
    <w:pPr>
      <w:spacing w:before="240" w:after="120"/>
      <w:ind w:left="1800" w:hanging="360"/>
    </w:pPr>
  </w:style>
  <w:style w:type="paragraph" w:customStyle="1" w:styleId="52">
    <w:name w:val="項目符號 5 結束"/>
    <w:basedOn w:val="af5"/>
    <w:next w:val="aff0"/>
    <w:qFormat/>
    <w:pPr>
      <w:spacing w:after="240"/>
      <w:ind w:left="1800" w:hanging="360"/>
    </w:pPr>
  </w:style>
  <w:style w:type="paragraph" w:styleId="53">
    <w:name w:val="List Continue 5"/>
    <w:basedOn w:val="af5"/>
    <w:pPr>
      <w:spacing w:after="120"/>
      <w:ind w:left="1800"/>
    </w:pPr>
  </w:style>
  <w:style w:type="paragraph" w:customStyle="1" w:styleId="17">
    <w:name w:val="自訂索引 1"/>
    <w:basedOn w:val="af7"/>
    <w:qFormat/>
    <w:pPr>
      <w:tabs>
        <w:tab w:val="right" w:leader="dot" w:pos="9638"/>
      </w:tabs>
    </w:pPr>
  </w:style>
  <w:style w:type="paragraph" w:customStyle="1" w:styleId="24">
    <w:name w:val="自訂索引 2"/>
    <w:basedOn w:val="af7"/>
    <w:qFormat/>
    <w:pPr>
      <w:tabs>
        <w:tab w:val="right" w:leader="dot" w:pos="9355"/>
      </w:tabs>
      <w:ind w:left="283"/>
    </w:pPr>
  </w:style>
  <w:style w:type="paragraph" w:customStyle="1" w:styleId="35">
    <w:name w:val="自訂索引 3"/>
    <w:basedOn w:val="af7"/>
    <w:qFormat/>
    <w:pPr>
      <w:tabs>
        <w:tab w:val="right" w:leader="dot" w:pos="9072"/>
      </w:tabs>
      <w:ind w:left="566"/>
    </w:pPr>
  </w:style>
  <w:style w:type="paragraph" w:customStyle="1" w:styleId="44">
    <w:name w:val="自訂索引 4"/>
    <w:basedOn w:val="af7"/>
    <w:qFormat/>
    <w:pPr>
      <w:tabs>
        <w:tab w:val="right" w:leader="dot" w:pos="8789"/>
      </w:tabs>
      <w:ind w:left="849"/>
    </w:pPr>
  </w:style>
  <w:style w:type="paragraph" w:customStyle="1" w:styleId="54">
    <w:name w:val="自訂索引 5"/>
    <w:basedOn w:val="af7"/>
    <w:qFormat/>
    <w:pPr>
      <w:tabs>
        <w:tab w:val="right" w:leader="dot" w:pos="8506"/>
      </w:tabs>
      <w:ind w:left="1132"/>
    </w:pPr>
  </w:style>
  <w:style w:type="paragraph" w:customStyle="1" w:styleId="60">
    <w:name w:val="自訂索引 6"/>
    <w:basedOn w:val="af7"/>
    <w:qFormat/>
    <w:pPr>
      <w:tabs>
        <w:tab w:val="right" w:leader="dot" w:pos="8223"/>
      </w:tabs>
      <w:ind w:left="1415"/>
    </w:pPr>
  </w:style>
  <w:style w:type="paragraph" w:customStyle="1" w:styleId="70">
    <w:name w:val="自訂索引 7"/>
    <w:basedOn w:val="af7"/>
    <w:qFormat/>
    <w:pPr>
      <w:tabs>
        <w:tab w:val="right" w:leader="dot" w:pos="7940"/>
      </w:tabs>
      <w:ind w:left="1698"/>
    </w:pPr>
  </w:style>
  <w:style w:type="paragraph" w:customStyle="1" w:styleId="80">
    <w:name w:val="自訂索引 8"/>
    <w:basedOn w:val="af7"/>
    <w:qFormat/>
    <w:pPr>
      <w:tabs>
        <w:tab w:val="right" w:leader="dot" w:pos="7657"/>
      </w:tabs>
      <w:ind w:left="1981"/>
    </w:pPr>
  </w:style>
  <w:style w:type="paragraph" w:customStyle="1" w:styleId="90">
    <w:name w:val="自訂索引 9"/>
    <w:basedOn w:val="af7"/>
    <w:qFormat/>
    <w:pPr>
      <w:tabs>
        <w:tab w:val="right" w:leader="dot" w:pos="7374"/>
      </w:tabs>
      <w:ind w:left="2264"/>
    </w:pPr>
  </w:style>
  <w:style w:type="paragraph" w:customStyle="1" w:styleId="100">
    <w:name w:val="自訂索引 10"/>
    <w:basedOn w:val="af7"/>
    <w:qFormat/>
    <w:pPr>
      <w:tabs>
        <w:tab w:val="right" w:leader="dot" w:pos="7091"/>
      </w:tabs>
      <w:ind w:left="2547"/>
    </w:pPr>
  </w:style>
  <w:style w:type="paragraph" w:customStyle="1" w:styleId="aff1">
    <w:name w:val="自訂索引標題"/>
    <w:basedOn w:val="a"/>
    <w:qFormat/>
    <w:pPr>
      <w:suppressLineNumbers/>
    </w:pPr>
    <w:rPr>
      <w:b/>
      <w:bCs/>
      <w:sz w:val="32"/>
      <w:szCs w:val="32"/>
    </w:rPr>
  </w:style>
  <w:style w:type="paragraph" w:customStyle="1" w:styleId="18">
    <w:name w:val="編號 1 結束"/>
    <w:basedOn w:val="af5"/>
    <w:next w:val="31"/>
    <w:qFormat/>
    <w:pPr>
      <w:spacing w:after="240"/>
      <w:ind w:left="360" w:hanging="360"/>
    </w:pPr>
  </w:style>
  <w:style w:type="paragraph" w:customStyle="1" w:styleId="19">
    <w:name w:val="編號 1 繼續"/>
    <w:basedOn w:val="af5"/>
    <w:qFormat/>
    <w:pPr>
      <w:spacing w:after="120"/>
      <w:ind w:left="360"/>
    </w:pPr>
  </w:style>
  <w:style w:type="paragraph" w:styleId="25">
    <w:name w:val="List Number 2"/>
    <w:basedOn w:val="af5"/>
    <w:pPr>
      <w:spacing w:after="120"/>
      <w:ind w:left="720" w:hanging="360"/>
    </w:pPr>
  </w:style>
  <w:style w:type="paragraph" w:customStyle="1" w:styleId="26">
    <w:name w:val="編號 2 起始"/>
    <w:basedOn w:val="af5"/>
    <w:next w:val="25"/>
    <w:qFormat/>
    <w:pPr>
      <w:spacing w:before="240" w:after="120"/>
      <w:ind w:left="720" w:hanging="360"/>
    </w:pPr>
  </w:style>
  <w:style w:type="paragraph" w:customStyle="1" w:styleId="27">
    <w:name w:val="編號 2 結束"/>
    <w:basedOn w:val="af5"/>
    <w:next w:val="25"/>
    <w:qFormat/>
    <w:pPr>
      <w:spacing w:after="240"/>
      <w:ind w:left="720" w:hanging="360"/>
    </w:pPr>
  </w:style>
  <w:style w:type="paragraph" w:customStyle="1" w:styleId="28">
    <w:name w:val="編號 2 繼續"/>
    <w:basedOn w:val="af5"/>
    <w:qFormat/>
    <w:pPr>
      <w:spacing w:after="120"/>
      <w:ind w:left="720"/>
    </w:pPr>
  </w:style>
  <w:style w:type="paragraph" w:styleId="36">
    <w:name w:val="List Number 3"/>
    <w:basedOn w:val="af5"/>
    <w:pPr>
      <w:spacing w:after="120"/>
      <w:ind w:left="1080" w:hanging="360"/>
    </w:pPr>
  </w:style>
  <w:style w:type="paragraph" w:customStyle="1" w:styleId="37">
    <w:name w:val="編號 3 起始"/>
    <w:basedOn w:val="af5"/>
    <w:next w:val="36"/>
    <w:qFormat/>
    <w:pPr>
      <w:spacing w:before="240" w:after="120"/>
      <w:ind w:left="1080" w:hanging="360"/>
    </w:pPr>
  </w:style>
  <w:style w:type="paragraph" w:customStyle="1" w:styleId="38">
    <w:name w:val="編號 3 結束"/>
    <w:basedOn w:val="af5"/>
    <w:next w:val="36"/>
    <w:qFormat/>
    <w:pPr>
      <w:spacing w:after="240"/>
      <w:ind w:left="1080" w:hanging="360"/>
    </w:pPr>
  </w:style>
  <w:style w:type="paragraph" w:customStyle="1" w:styleId="39">
    <w:name w:val="編號 3 繼續"/>
    <w:basedOn w:val="af5"/>
    <w:qFormat/>
    <w:pPr>
      <w:spacing w:after="120"/>
      <w:ind w:left="1080"/>
    </w:pPr>
  </w:style>
  <w:style w:type="paragraph" w:styleId="45">
    <w:name w:val="List Number 4"/>
    <w:basedOn w:val="af5"/>
    <w:pPr>
      <w:spacing w:after="120"/>
      <w:ind w:left="1440" w:hanging="360"/>
    </w:pPr>
  </w:style>
  <w:style w:type="paragraph" w:customStyle="1" w:styleId="46">
    <w:name w:val="編號 4 起始"/>
    <w:basedOn w:val="af5"/>
    <w:next w:val="45"/>
    <w:qFormat/>
    <w:pPr>
      <w:spacing w:before="240" w:after="120"/>
      <w:ind w:left="1440" w:hanging="360"/>
    </w:pPr>
  </w:style>
  <w:style w:type="paragraph" w:customStyle="1" w:styleId="47">
    <w:name w:val="編號 4 結束"/>
    <w:basedOn w:val="af5"/>
    <w:next w:val="45"/>
    <w:qFormat/>
    <w:pPr>
      <w:spacing w:after="240"/>
      <w:ind w:left="1440" w:hanging="360"/>
    </w:pPr>
  </w:style>
  <w:style w:type="paragraph" w:customStyle="1" w:styleId="48">
    <w:name w:val="編號 4 繼續"/>
    <w:basedOn w:val="af5"/>
    <w:qFormat/>
    <w:pPr>
      <w:spacing w:after="120"/>
      <w:ind w:left="1440"/>
    </w:pPr>
  </w:style>
  <w:style w:type="paragraph" w:styleId="55">
    <w:name w:val="List Number 5"/>
    <w:basedOn w:val="af5"/>
    <w:pPr>
      <w:spacing w:after="120"/>
      <w:ind w:left="1800" w:hanging="360"/>
    </w:pPr>
  </w:style>
  <w:style w:type="paragraph" w:customStyle="1" w:styleId="56">
    <w:name w:val="編號 5 起始"/>
    <w:basedOn w:val="af5"/>
    <w:next w:val="55"/>
    <w:qFormat/>
    <w:pPr>
      <w:spacing w:before="240" w:after="120"/>
      <w:ind w:left="1800" w:hanging="360"/>
    </w:pPr>
  </w:style>
  <w:style w:type="paragraph" w:customStyle="1" w:styleId="57">
    <w:name w:val="編號 5 結束"/>
    <w:basedOn w:val="af5"/>
    <w:next w:val="55"/>
    <w:qFormat/>
    <w:pPr>
      <w:spacing w:after="240"/>
      <w:ind w:left="1800" w:hanging="360"/>
    </w:pPr>
  </w:style>
  <w:style w:type="paragraph" w:customStyle="1" w:styleId="58">
    <w:name w:val="編號 5 繼續"/>
    <w:basedOn w:val="af5"/>
    <w:qFormat/>
    <w:pPr>
      <w:spacing w:after="120"/>
      <w:ind w:left="1800"/>
    </w:pPr>
  </w:style>
  <w:style w:type="paragraph" w:customStyle="1" w:styleId="1a">
    <w:name w:val="物件索引 1"/>
    <w:basedOn w:val="af7"/>
    <w:qFormat/>
    <w:pPr>
      <w:tabs>
        <w:tab w:val="right" w:leader="dot" w:pos="9638"/>
      </w:tabs>
    </w:pPr>
  </w:style>
  <w:style w:type="paragraph" w:customStyle="1" w:styleId="aff2">
    <w:name w:val="物件索引標題"/>
    <w:basedOn w:val="a"/>
    <w:qFormat/>
    <w:pPr>
      <w:suppressLineNumbers/>
    </w:pPr>
    <w:rPr>
      <w:b/>
      <w:bCs/>
      <w:sz w:val="32"/>
      <w:szCs w:val="32"/>
    </w:rPr>
  </w:style>
  <w:style w:type="paragraph" w:styleId="1b">
    <w:name w:val="index 1"/>
    <w:basedOn w:val="af7"/>
  </w:style>
  <w:style w:type="paragraph" w:styleId="29">
    <w:name w:val="index 2"/>
    <w:basedOn w:val="af7"/>
    <w:pPr>
      <w:ind w:left="283"/>
    </w:pPr>
  </w:style>
  <w:style w:type="paragraph" w:styleId="3a">
    <w:name w:val="index 3"/>
    <w:basedOn w:val="af7"/>
    <w:pPr>
      <w:ind w:left="566"/>
    </w:pPr>
  </w:style>
  <w:style w:type="paragraph" w:customStyle="1" w:styleId="aff3">
    <w:name w:val="索引分隔符"/>
    <w:basedOn w:val="af7"/>
    <w:qFormat/>
  </w:style>
  <w:style w:type="paragraph" w:styleId="aff4">
    <w:name w:val="index heading"/>
    <w:basedOn w:val="a"/>
    <w:pPr>
      <w:suppressLineNumbers/>
    </w:pPr>
    <w:rPr>
      <w:b/>
      <w:bCs/>
      <w:sz w:val="32"/>
      <w:szCs w:val="32"/>
    </w:rPr>
  </w:style>
  <w:style w:type="paragraph" w:customStyle="1" w:styleId="aff5">
    <w:name w:val="清單內容"/>
    <w:basedOn w:val="a"/>
    <w:qFormat/>
    <w:pPr>
      <w:ind w:left="567"/>
    </w:pPr>
  </w:style>
  <w:style w:type="paragraph" w:customStyle="1" w:styleId="aff6">
    <w:name w:val="清單標題"/>
    <w:basedOn w:val="a"/>
    <w:next w:val="aff5"/>
    <w:qFormat/>
  </w:style>
  <w:style w:type="paragraph" w:customStyle="1" w:styleId="aff7">
    <w:name w:val="清單縮排"/>
    <w:basedOn w:val="a1"/>
    <w:qFormat/>
    <w:pPr>
      <w:tabs>
        <w:tab w:val="left" w:pos="0"/>
      </w:tabs>
      <w:ind w:left="2835" w:hanging="2551"/>
    </w:pPr>
  </w:style>
  <w:style w:type="paragraph" w:styleId="aff8">
    <w:name w:val="Body Text First Indent"/>
    <w:basedOn w:val="a1"/>
    <w:pPr>
      <w:ind w:firstLine="283"/>
    </w:pPr>
  </w:style>
  <w:style w:type="paragraph" w:customStyle="1" w:styleId="1c">
    <w:name w:val="參考文獻 1"/>
    <w:basedOn w:val="af7"/>
    <w:qFormat/>
    <w:pPr>
      <w:tabs>
        <w:tab w:val="right" w:leader="dot" w:pos="9638"/>
      </w:tabs>
    </w:pPr>
  </w:style>
  <w:style w:type="paragraph" w:styleId="aff9">
    <w:name w:val="table of authorities"/>
    <w:basedOn w:val="a"/>
    <w:pPr>
      <w:suppressLineNumbers/>
    </w:pPr>
    <w:rPr>
      <w:b/>
      <w:bCs/>
      <w:sz w:val="32"/>
      <w:szCs w:val="32"/>
    </w:rPr>
  </w:style>
  <w:style w:type="paragraph" w:customStyle="1" w:styleId="affa">
    <w:name w:val="插圖"/>
    <w:basedOn w:val="af6"/>
    <w:qFormat/>
  </w:style>
  <w:style w:type="paragraph" w:customStyle="1" w:styleId="IllustrationIndex1">
    <w:name w:val="Illustration Index 1"/>
    <w:basedOn w:val="af7"/>
    <w:qFormat/>
    <w:pPr>
      <w:tabs>
        <w:tab w:val="right" w:leader="dot" w:pos="9638"/>
      </w:tabs>
    </w:pPr>
  </w:style>
  <w:style w:type="paragraph" w:customStyle="1" w:styleId="IllustrationIndexHeading">
    <w:name w:val="Illustration Index Heading"/>
    <w:basedOn w:val="a"/>
    <w:qFormat/>
    <w:pPr>
      <w:suppressLineNumbers/>
    </w:pPr>
    <w:rPr>
      <w:b/>
      <w:bCs/>
      <w:sz w:val="32"/>
      <w:szCs w:val="32"/>
    </w:rPr>
  </w:style>
  <w:style w:type="paragraph" w:styleId="affb">
    <w:name w:val="Salutation"/>
    <w:basedOn w:val="a"/>
    <w:pPr>
      <w:suppressLineNumbers/>
    </w:pPr>
  </w:style>
  <w:style w:type="paragraph" w:styleId="affc">
    <w:name w:val="Signature"/>
    <w:basedOn w:val="a"/>
    <w:pPr>
      <w:suppressLineNumbers/>
    </w:pPr>
  </w:style>
  <w:style w:type="paragraph" w:styleId="affd">
    <w:name w:val="table of figures"/>
    <w:basedOn w:val="af6"/>
  </w:style>
  <w:style w:type="paragraph" w:customStyle="1" w:styleId="affe">
    <w:name w:val="懸頭凸排"/>
    <w:basedOn w:val="a1"/>
    <w:qFormat/>
    <w:pPr>
      <w:tabs>
        <w:tab w:val="left" w:pos="0"/>
      </w:tabs>
      <w:ind w:left="567" w:hanging="283"/>
    </w:pPr>
  </w:style>
  <w:style w:type="paragraph" w:styleId="afff">
    <w:name w:val="Body Text Indent"/>
    <w:basedOn w:val="a1"/>
    <w:pPr>
      <w:ind w:left="283"/>
    </w:pPr>
  </w:style>
  <w:style w:type="paragraph" w:styleId="afff0">
    <w:name w:val="annotation text"/>
    <w:basedOn w:val="a1"/>
    <w:pPr>
      <w:ind w:left="2268"/>
    </w:pPr>
  </w:style>
  <w:style w:type="paragraph" w:customStyle="1" w:styleId="afff1">
    <w:name w:val="水平線"/>
    <w:basedOn w:val="a"/>
    <w:next w:val="a1"/>
    <w:qFormat/>
    <w:pPr>
      <w:suppressLineNumbers/>
      <w:pBdr>
        <w:bottom w:val="double" w:sz="2" w:space="0" w:color="808080"/>
      </w:pBdr>
      <w:spacing w:after="283"/>
    </w:pPr>
    <w:rPr>
      <w:sz w:val="12"/>
      <w:szCs w:val="12"/>
    </w:rPr>
  </w:style>
  <w:style w:type="paragraph" w:customStyle="1" w:styleId="afff2">
    <w:name w:val="頁尾右側"/>
    <w:basedOn w:val="a"/>
    <w:qFormat/>
    <w:pPr>
      <w:suppressLineNumbers/>
      <w:tabs>
        <w:tab w:val="center" w:pos="4819"/>
        <w:tab w:val="right" w:pos="9638"/>
      </w:tabs>
    </w:pPr>
  </w:style>
  <w:style w:type="paragraph" w:customStyle="1" w:styleId="afff3">
    <w:name w:val="頁首右側"/>
    <w:basedOn w:val="a"/>
    <w:qFormat/>
    <w:pPr>
      <w:suppressLineNumbers/>
      <w:tabs>
        <w:tab w:val="center" w:pos="4819"/>
        <w:tab w:val="right" w:pos="9638"/>
      </w:tabs>
    </w:pPr>
  </w:style>
  <w:style w:type="paragraph" w:customStyle="1" w:styleId="afff4">
    <w:name w:val="頁尾左側"/>
    <w:basedOn w:val="a"/>
    <w:qFormat/>
    <w:pPr>
      <w:suppressLineNumbers/>
      <w:tabs>
        <w:tab w:val="center" w:pos="4819"/>
        <w:tab w:val="right" w:pos="9638"/>
      </w:tabs>
    </w:pPr>
  </w:style>
  <w:style w:type="paragraph" w:customStyle="1" w:styleId="afff5">
    <w:name w:val="頁首左側"/>
    <w:basedOn w:val="a"/>
    <w:qFormat/>
    <w:pPr>
      <w:suppressLineNumbers/>
      <w:tabs>
        <w:tab w:val="center" w:pos="4819"/>
        <w:tab w:val="right" w:pos="9638"/>
      </w:tabs>
    </w:pPr>
  </w:style>
  <w:style w:type="paragraph" w:styleId="afff6">
    <w:name w:val="envelope address"/>
    <w:basedOn w:val="a"/>
    <w:pPr>
      <w:suppressLineNumbers/>
      <w:spacing w:after="60"/>
    </w:pPr>
  </w:style>
  <w:style w:type="paragraph" w:styleId="afff7">
    <w:name w:val="endnote text"/>
    <w:basedOn w:val="a"/>
    <w:pPr>
      <w:suppressLineNumbers/>
      <w:ind w:left="339" w:hanging="339"/>
    </w:pPr>
    <w:rPr>
      <w:sz w:val="20"/>
      <w:szCs w:val="20"/>
    </w:rPr>
  </w:style>
  <w:style w:type="paragraph" w:styleId="afff8">
    <w:name w:val="footer"/>
    <w:basedOn w:val="a"/>
    <w:pPr>
      <w:pageBreakBefore/>
      <w:suppressLineNumbers/>
      <w:tabs>
        <w:tab w:val="center" w:pos="4819"/>
        <w:tab w:val="right" w:pos="9638"/>
      </w:tabs>
      <w:jc w:val="center"/>
    </w:pPr>
    <w:rPr>
      <w:sz w:val="24"/>
    </w:rPr>
  </w:style>
  <w:style w:type="paragraph" w:styleId="afff9">
    <w:name w:val="header"/>
    <w:basedOn w:val="a"/>
    <w:pPr>
      <w:suppressLineNumbers/>
      <w:tabs>
        <w:tab w:val="center" w:pos="4819"/>
        <w:tab w:val="right" w:pos="9638"/>
      </w:tabs>
      <w:jc w:val="center"/>
    </w:pPr>
    <w:rPr>
      <w:sz w:val="36"/>
    </w:rPr>
  </w:style>
  <w:style w:type="paragraph" w:customStyle="1" w:styleId="afffa">
    <w:name w:val="外框內容"/>
    <w:basedOn w:val="a"/>
    <w:qFormat/>
  </w:style>
  <w:style w:type="paragraph" w:styleId="afffb">
    <w:name w:val="envelope return"/>
    <w:basedOn w:val="a"/>
    <w:pPr>
      <w:suppressLineNumbers/>
      <w:spacing w:after="60"/>
    </w:pPr>
  </w:style>
  <w:style w:type="paragraph" w:styleId="afffc">
    <w:name w:val="footnote text"/>
    <w:basedOn w:val="a"/>
    <w:pPr>
      <w:suppressLineNumbers/>
      <w:ind w:left="339" w:hanging="339"/>
    </w:pPr>
    <w:rPr>
      <w:sz w:val="20"/>
      <w:szCs w:val="20"/>
    </w:rPr>
  </w:style>
  <w:style w:type="paragraph" w:styleId="afffd">
    <w:name w:val="toa heading"/>
    <w:basedOn w:val="a"/>
    <w:pPr>
      <w:suppressLineNumbers/>
      <w:spacing w:after="113" w:line="276" w:lineRule="auto"/>
      <w:jc w:val="center"/>
    </w:pPr>
    <w:rPr>
      <w:b/>
      <w:bCs/>
      <w:sz w:val="40"/>
      <w:szCs w:val="32"/>
    </w:rPr>
  </w:style>
  <w:style w:type="paragraph" w:customStyle="1" w:styleId="afffe">
    <w:name w:val="文字"/>
    <w:basedOn w:val="af6"/>
    <w:qFormat/>
  </w:style>
  <w:style w:type="paragraph" w:styleId="1d">
    <w:name w:val="toc 1"/>
    <w:basedOn w:val="af7"/>
    <w:pPr>
      <w:tabs>
        <w:tab w:val="right" w:leader="dot" w:pos="9638"/>
      </w:tabs>
    </w:pPr>
  </w:style>
  <w:style w:type="paragraph" w:styleId="71">
    <w:name w:val="toc 7"/>
    <w:basedOn w:val="af7"/>
    <w:pPr>
      <w:tabs>
        <w:tab w:val="right" w:leader="dot" w:pos="7940"/>
      </w:tabs>
      <w:ind w:left="1698"/>
    </w:pPr>
  </w:style>
  <w:style w:type="paragraph" w:styleId="2a">
    <w:name w:val="toc 2"/>
    <w:basedOn w:val="af7"/>
    <w:pPr>
      <w:tabs>
        <w:tab w:val="right" w:leader="dot" w:pos="9355"/>
      </w:tabs>
      <w:ind w:left="283"/>
    </w:pPr>
  </w:style>
  <w:style w:type="paragraph" w:styleId="3b">
    <w:name w:val="toc 3"/>
    <w:basedOn w:val="af7"/>
    <w:pPr>
      <w:tabs>
        <w:tab w:val="right" w:leader="dot" w:pos="9072"/>
      </w:tabs>
      <w:ind w:left="566"/>
    </w:pPr>
  </w:style>
  <w:style w:type="paragraph" w:styleId="49">
    <w:name w:val="toc 4"/>
    <w:basedOn w:val="af7"/>
    <w:pPr>
      <w:tabs>
        <w:tab w:val="right" w:leader="dot" w:pos="8789"/>
      </w:tabs>
      <w:ind w:left="849"/>
    </w:pPr>
  </w:style>
  <w:style w:type="paragraph" w:styleId="59">
    <w:name w:val="toc 5"/>
    <w:basedOn w:val="af7"/>
    <w:pPr>
      <w:tabs>
        <w:tab w:val="right" w:leader="dot" w:pos="8506"/>
      </w:tabs>
      <w:ind w:left="1132"/>
    </w:pPr>
  </w:style>
  <w:style w:type="paragraph" w:styleId="61">
    <w:name w:val="toc 6"/>
    <w:basedOn w:val="af7"/>
    <w:pPr>
      <w:tabs>
        <w:tab w:val="right" w:leader="dot" w:pos="8223"/>
      </w:tabs>
      <w:ind w:left="1415"/>
    </w:pPr>
  </w:style>
  <w:style w:type="paragraph" w:styleId="81">
    <w:name w:val="toc 8"/>
    <w:basedOn w:val="af7"/>
    <w:pPr>
      <w:tabs>
        <w:tab w:val="right" w:leader="dot" w:pos="7657"/>
      </w:tabs>
      <w:ind w:left="1981"/>
    </w:pPr>
  </w:style>
  <w:style w:type="paragraph" w:styleId="91">
    <w:name w:val="toc 9"/>
    <w:basedOn w:val="af7"/>
    <w:pPr>
      <w:tabs>
        <w:tab w:val="right" w:leader="dot" w:pos="7374"/>
      </w:tabs>
      <w:ind w:left="2264"/>
    </w:pPr>
  </w:style>
  <w:style w:type="paragraph" w:customStyle="1" w:styleId="101">
    <w:name w:val="目次 10"/>
    <w:basedOn w:val="af7"/>
    <w:qFormat/>
    <w:pPr>
      <w:tabs>
        <w:tab w:val="right" w:leader="dot" w:pos="7091"/>
      </w:tabs>
      <w:ind w:left="2547"/>
    </w:pPr>
  </w:style>
  <w:style w:type="paragraph" w:customStyle="1" w:styleId="102">
    <w:name w:val="標題 10"/>
    <w:basedOn w:val="a"/>
    <w:next w:val="a1"/>
    <w:qFormat/>
    <w:pPr>
      <w:tabs>
        <w:tab w:val="num" w:pos="1584"/>
      </w:tabs>
      <w:spacing w:before="60" w:after="60"/>
      <w:ind w:left="1584" w:hanging="1584"/>
      <w:outlineLvl w:val="8"/>
    </w:pPr>
    <w:rPr>
      <w:b/>
      <w:bCs/>
      <w:sz w:val="24"/>
      <w:szCs w:val="21"/>
    </w:rPr>
  </w:style>
  <w:style w:type="paragraph" w:customStyle="1" w:styleId="DocumentMap">
    <w:name w:val="DocumentMap"/>
    <w:qFormat/>
    <w:rPr>
      <w:rFonts w:eastAsia="新細明體" w:cs="Times New Roman"/>
      <w:sz w:val="20"/>
      <w:szCs w:val="20"/>
      <w:lang w:bidi="ar-SA"/>
    </w:rPr>
  </w:style>
  <w:style w:type="numbering" w:customStyle="1" w:styleId="1e">
    <w:name w:val="清單 1"/>
    <w:qFormat/>
  </w:style>
  <w:style w:type="numbering" w:customStyle="1" w:styleId="210">
    <w:name w:val="清單 21"/>
    <w:qFormat/>
  </w:style>
  <w:style w:type="numbering" w:customStyle="1" w:styleId="310">
    <w:name w:val="清單 31"/>
    <w:qFormat/>
  </w:style>
  <w:style w:type="numbering" w:customStyle="1" w:styleId="410">
    <w:name w:val="清單 41"/>
    <w:qFormat/>
  </w:style>
  <w:style w:type="numbering" w:customStyle="1" w:styleId="510">
    <w:name w:val="清單 51"/>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12PT--11AA">
    <w:name w:val="編號12PT -- 一、 (一)  1、 (1)  A、 (A)"/>
    <w:qFormat/>
  </w:style>
  <w:style w:type="numbering" w:customStyle="1" w:styleId="16PT--11AA">
    <w:name w:val="編號16PT -- 一、  (一)   1、  (1)   A、  (A)"/>
    <w:qFormat/>
  </w:style>
  <w:style w:type="numbering" w:customStyle="1" w:styleId="14PT--11AA">
    <w:name w:val="編號14PT -- 一、  (一)   1、  (1)   A、  (A)"/>
    <w:qFormat/>
  </w:style>
  <w:style w:type="numbering" w:customStyle="1" w:styleId="12PT--11AAaa">
    <w:name w:val="編號12PT -- 1、 (1)  A、 (A)  a、 (a)"/>
    <w:qFormat/>
  </w:style>
  <w:style w:type="numbering" w:customStyle="1" w:styleId="14PT--11AAaa">
    <w:name w:val="編號14PT -- 1、  (1)   A、  (A)   a、  (a)"/>
    <w:qFormat/>
  </w:style>
  <w:style w:type="numbering" w:customStyle="1" w:styleId="14PT--1AAa">
    <w:name w:val="編號14PT -- (1)  ①  A.  (A)   Ⓐ  a."/>
    <w:qFormat/>
  </w:style>
  <w:style w:type="numbering" w:customStyle="1" w:styleId="12PT--11AAa">
    <w:name w:val="編號12PT -- (一)  1、 (1)  A、 (A)  a、"/>
    <w:qFormat/>
  </w:style>
  <w:style w:type="numbering" w:customStyle="1" w:styleId="16PT--11AAa">
    <w:name w:val="編號16PT -- (一)   1、  (1)   A、  (A)   a、"/>
    <w:qFormat/>
  </w:style>
  <w:style w:type="numbering" w:customStyle="1" w:styleId="16PT--11A">
    <w:name w:val="編號16PT -- 壹、  一、  (一)   1、  (1)   A、"/>
    <w:qFormat/>
  </w:style>
  <w:style w:type="numbering" w:customStyle="1" w:styleId="14PT--11A">
    <w:name w:val="編號14PT -- 壹、  一、  (一)   1、  (1)   A、"/>
    <w:qFormat/>
  </w:style>
  <w:style w:type="numbering" w:customStyle="1" w:styleId="14PT--11AAa">
    <w:name w:val="編號14PT -- (一)   1、  (1)   A、  (A)   a、"/>
    <w:qFormat/>
  </w:style>
  <w:style w:type="numbering" w:customStyle="1" w:styleId="16PT--11AAaa">
    <w:name w:val="編號16PT -- 1、  (1)   A、  (A)   a、 (a)"/>
    <w:qFormat/>
  </w:style>
  <w:style w:type="numbering" w:customStyle="1" w:styleId="14PT--11AA0">
    <w:name w:val="編號14PT -- 1.  (1)  ①  A.  (A)  Ⓐ"/>
    <w:qFormat/>
  </w:style>
  <w:style w:type="numbering" w:customStyle="1" w:styleId="14PT--AAaa">
    <w:name w:val="編號14PT -- ①  A.  (A)   Ⓐ  a.   (a)"/>
    <w:qFormat/>
  </w:style>
  <w:style w:type="numbering" w:customStyle="1" w:styleId="12PT--11AAaa0">
    <w:name w:val="編號12PT -- 1.  (1)  A.  (A)  a.  (a)"/>
    <w:qFormat/>
  </w:style>
  <w:style w:type="numbering" w:customStyle="1" w:styleId="12PT--11A">
    <w:name w:val="編號12PT -- 壹、一、 (一)  1、 (1)  A、"/>
    <w:qFormat/>
  </w:style>
  <w:style w:type="numbering" w:customStyle="1" w:styleId="12PT--11A0">
    <w:name w:val="編號12PT -- 壹、一、 (一)   1.  (1)   A."/>
    <w:qFormat/>
  </w:style>
  <w:style w:type="numbering" w:customStyle="1" w:styleId="12PT--11AAa0">
    <w:name w:val="編號12PT -- (一)  1.   (1)  A.   (A)  a."/>
    <w:qFormat/>
  </w:style>
  <w:style w:type="numbering" w:customStyle="1" w:styleId="12PT--11AA0">
    <w:name w:val="編號12PT -- 一、 (一)  1.   (1)  A.   (A)"/>
    <w:qFormat/>
  </w:style>
  <w:style w:type="numbering" w:customStyle="1" w:styleId="14PT--11AAaa0">
    <w:name w:val="編號14PT -- 1.   (1)   A.   (A)   a.   (a)"/>
    <w:qFormat/>
  </w:style>
  <w:style w:type="numbering" w:customStyle="1" w:styleId="14PT--1AAaaa-1">
    <w:name w:val="編號14PT -- (1)  A.  (A)  a.   (a)   (a-1)"/>
    <w:qFormat/>
  </w:style>
  <w:style w:type="numbering" w:customStyle="1" w:styleId="14PT--11AAa0">
    <w:name w:val="編號14PT -- (一)   1.   (1)   A.   (A)   a."/>
    <w:qFormat/>
  </w:style>
  <w:style w:type="numbering" w:customStyle="1" w:styleId="14PT--11AA1">
    <w:name w:val="編號14PT -- 一、  (一)   1.   (1)   A.   (A)"/>
    <w:qFormat/>
  </w:style>
  <w:style w:type="numbering" w:customStyle="1" w:styleId="14PT--11A0">
    <w:name w:val="編號14PT -- 壹、  一、  (一)   1.  (1)   A."/>
    <w:qFormat/>
  </w:style>
  <w:style w:type="numbering" w:customStyle="1" w:styleId="16PT--11AAaa0">
    <w:name w:val="編號16PT -- 1.     (1)   A.   (A)   a.    (a)"/>
    <w:qFormat/>
  </w:style>
  <w:style w:type="numbering" w:customStyle="1" w:styleId="16PT--11AAa0">
    <w:name w:val="編號16PT -- (一)   1.   (1)   A.  (A)   a."/>
    <w:qFormat/>
  </w:style>
  <w:style w:type="numbering" w:customStyle="1" w:styleId="16PT--11AA0">
    <w:name w:val="編號16PT -- 一、  (一)   1.    (1)   A.    (A)"/>
    <w:qFormat/>
  </w:style>
  <w:style w:type="numbering" w:customStyle="1" w:styleId="16PT--11A0">
    <w:name w:val="編號16PT -- 壹、  一、  (一)   1.    (1)   A."/>
    <w:qFormat/>
  </w:style>
  <w:style w:type="numbering" w:customStyle="1" w:styleId="18PT--11AAaa">
    <w:name w:val="編號18PT -- 1、  (1)   A、  (A)   a、 (a)"/>
    <w:qFormat/>
  </w:style>
  <w:style w:type="numbering" w:customStyle="1" w:styleId="18PT--11AAaa0">
    <w:name w:val="編號18PT -- 1.     (1)   A.   (A)   a.    (a)"/>
    <w:qFormat/>
  </w:style>
  <w:style w:type="numbering" w:customStyle="1" w:styleId="18PT--11AAa">
    <w:name w:val="編號18PT -- (一)   1、  (1)   A、  (A)   a、"/>
    <w:qFormat/>
  </w:style>
  <w:style w:type="numbering" w:customStyle="1" w:styleId="18PT--11AAa0">
    <w:name w:val="編號18PT -- (一)   1.   (1)   A.  (A)   a."/>
    <w:qFormat/>
  </w:style>
  <w:style w:type="numbering" w:customStyle="1" w:styleId="18PT--11AA">
    <w:name w:val="編號18PT -- 一、  (一)   1、  (1)   A、  (A)"/>
    <w:qFormat/>
  </w:style>
  <w:style w:type="numbering" w:customStyle="1" w:styleId="18PT--11AA0">
    <w:name w:val="編號18PT -- 一、  (一)   1.    (1)   A.    (A)"/>
    <w:qFormat/>
  </w:style>
  <w:style w:type="numbering" w:customStyle="1" w:styleId="18PT--11A">
    <w:name w:val="編號18PT -- 壹、  一、  (一)   1、  (1)   A、"/>
    <w:qFormat/>
  </w:style>
  <w:style w:type="numbering" w:customStyle="1" w:styleId="18PT--11A0">
    <w:name w:val="編號18PT -- 壹、  一、  (一)   1.    (1)   A."/>
    <w:qFormat/>
  </w:style>
  <w:style w:type="numbering" w:customStyle="1" w:styleId="WW8Num28">
    <w:name w:val="WW8Num28"/>
    <w:qFormat/>
  </w:style>
  <w:style w:type="paragraph" w:customStyle="1" w:styleId="cjk">
    <w:name w:val="cjk"/>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1">
    <w:name w:val="cjk1"/>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cjk1">
    <w:name w:val="cjk-cjk1"/>
    <w:basedOn w:val="a"/>
    <w:rsid w:val="00AC141B"/>
    <w:pPr>
      <w:widowControl/>
      <w:kinsoku/>
      <w:overflowPunct/>
      <w:autoSpaceDE/>
      <w:spacing w:before="102" w:after="142" w:line="288" w:lineRule="auto"/>
      <w:jc w:val="both"/>
    </w:pPr>
    <w:rPr>
      <w:rFonts w:ascii="新細明體" w:eastAsia="新細明體" w:hAnsi="新細明體" w:cs="新細明體"/>
      <w:color w:val="000000"/>
      <w:kern w:val="0"/>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4428</Words>
  <Characters>4783</Characters>
  <Application>Microsoft Office Word</Application>
  <DocSecurity>0</DocSecurity>
  <Lines>281</Lines>
  <Paragraphs>102</Paragraphs>
  <ScaleCrop>false</ScaleCrop>
  <Company/>
  <LinksUpToDate>false</LinksUpToDate>
  <CharactersWithSpaces>9109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預設空白範本(writer)</dc:title>
  <dc:creator>張美芝</dc:creator>
  <cp:lastModifiedBy>張美芝</cp:lastModifiedBy>
  <cp:revision>6</cp:revision>
  <dcterms:created xsi:type="dcterms:W3CDTF">2021-08-17T06:36:00Z</dcterms:created>
  <dcterms:modified xsi:type="dcterms:W3CDTF">2021-08-20T07:34:00Z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